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A8A3" w14:textId="77777777" w:rsidR="006F5F6C" w:rsidRPr="009D54EC" w:rsidRDefault="006F5F6C" w:rsidP="006F5F6C">
      <w:pPr>
        <w:pStyle w:val="NoSpacing"/>
        <w:jc w:val="center"/>
        <w:rPr>
          <w:rFonts w:ascii="Times New Roman" w:hAnsi="Times New Roman" w:cs="Times New Roman"/>
          <w:b/>
          <w:bCs/>
          <w:sz w:val="24"/>
          <w:szCs w:val="24"/>
          <w:u w:val="single"/>
        </w:rPr>
      </w:pPr>
      <w:r w:rsidRPr="009D54EC">
        <w:rPr>
          <w:rFonts w:ascii="Times New Roman" w:hAnsi="Times New Roman" w:cs="Times New Roman"/>
          <w:b/>
          <w:bCs/>
          <w:sz w:val="24"/>
          <w:szCs w:val="24"/>
          <w:u w:val="single"/>
        </w:rPr>
        <w:t>Claim Proforma for submission with respect to MNRE CFA only, for settlement of accounts under biogas programme (1 m</w:t>
      </w:r>
      <w:r w:rsidRPr="009D54EC">
        <w:rPr>
          <w:rFonts w:ascii="Times New Roman" w:hAnsi="Times New Roman" w:cs="Times New Roman"/>
          <w:b/>
          <w:bCs/>
          <w:sz w:val="24"/>
          <w:szCs w:val="24"/>
          <w:u w:val="single"/>
          <w:vertAlign w:val="superscript"/>
        </w:rPr>
        <w:t>3</w:t>
      </w:r>
      <w:r w:rsidRPr="009D54EC">
        <w:rPr>
          <w:rFonts w:ascii="Times New Roman" w:hAnsi="Times New Roman" w:cs="Times New Roman"/>
          <w:b/>
          <w:bCs/>
          <w:sz w:val="24"/>
          <w:szCs w:val="24"/>
          <w:u w:val="single"/>
        </w:rPr>
        <w:t xml:space="preserve"> to 25 m</w:t>
      </w:r>
      <w:r w:rsidRPr="009D54EC">
        <w:rPr>
          <w:rFonts w:ascii="Times New Roman" w:hAnsi="Times New Roman" w:cs="Times New Roman"/>
          <w:b/>
          <w:bCs/>
          <w:sz w:val="24"/>
          <w:szCs w:val="24"/>
          <w:u w:val="single"/>
          <w:vertAlign w:val="superscript"/>
        </w:rPr>
        <w:t>3</w:t>
      </w:r>
      <w:r w:rsidRPr="009D54EC">
        <w:rPr>
          <w:rFonts w:ascii="Times New Roman" w:hAnsi="Times New Roman" w:cs="Times New Roman"/>
          <w:b/>
          <w:bCs/>
          <w:sz w:val="24"/>
          <w:szCs w:val="24"/>
          <w:u w:val="single"/>
        </w:rPr>
        <w:t>)</w:t>
      </w:r>
    </w:p>
    <w:p w14:paraId="6B275306" w14:textId="77777777" w:rsidR="006F5F6C" w:rsidRPr="009D54EC" w:rsidRDefault="006F5F6C" w:rsidP="006F5F6C">
      <w:pPr>
        <w:pStyle w:val="NoSpacing"/>
        <w:jc w:val="both"/>
        <w:rPr>
          <w:rFonts w:ascii="Times New Roman" w:hAnsi="Times New Roman" w:cs="Times New Roman"/>
          <w:sz w:val="24"/>
          <w:szCs w:val="24"/>
        </w:rPr>
      </w:pPr>
    </w:p>
    <w:p w14:paraId="5EA8F6E7"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Name and address of the PIA:</w:t>
      </w:r>
    </w:p>
    <w:p w14:paraId="1314E126"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 xml:space="preserve">Year of the implementation: </w:t>
      </w:r>
      <w:proofErr w:type="gramStart"/>
      <w:r w:rsidRPr="009D54EC">
        <w:rPr>
          <w:rFonts w:ascii="Times New Roman" w:hAnsi="Times New Roman" w:cs="Times New Roman"/>
          <w:sz w:val="24"/>
          <w:szCs w:val="24"/>
        </w:rPr>
        <w:t>FY..</w:t>
      </w:r>
      <w:proofErr w:type="gramEnd"/>
      <w:r w:rsidRPr="009D54EC">
        <w:rPr>
          <w:rFonts w:ascii="Times New Roman" w:hAnsi="Times New Roman" w:cs="Times New Roman"/>
          <w:sz w:val="24"/>
          <w:szCs w:val="24"/>
        </w:rPr>
        <w:t xml:space="preserve">202.. - </w:t>
      </w:r>
      <w:proofErr w:type="gramStart"/>
      <w:r w:rsidRPr="009D54EC">
        <w:rPr>
          <w:rFonts w:ascii="Times New Roman" w:hAnsi="Times New Roman" w:cs="Times New Roman"/>
          <w:sz w:val="24"/>
          <w:szCs w:val="24"/>
        </w:rPr>
        <w:t>2..</w:t>
      </w:r>
      <w:proofErr w:type="gramEnd"/>
    </w:p>
    <w:p w14:paraId="230E317E"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Annual Physical target (Category-wise</w:t>
      </w:r>
      <w:proofErr w:type="gramStart"/>
      <w:r w:rsidRPr="009D54EC">
        <w:rPr>
          <w:rFonts w:ascii="Times New Roman" w:hAnsi="Times New Roman" w:cs="Times New Roman"/>
          <w:sz w:val="24"/>
          <w:szCs w:val="24"/>
        </w:rPr>
        <w:t>) :</w:t>
      </w:r>
      <w:proofErr w:type="gramEnd"/>
      <w:r w:rsidRPr="009D54EC">
        <w:rPr>
          <w:rFonts w:ascii="Times New Roman" w:hAnsi="Times New Roman" w:cs="Times New Roman"/>
          <w:sz w:val="24"/>
          <w:szCs w:val="24"/>
        </w:rPr>
        <w:t xml:space="preserve"> </w:t>
      </w:r>
    </w:p>
    <w:p w14:paraId="728D7B92"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 xml:space="preserve">Reported achievements for the months </w:t>
      </w:r>
      <w:proofErr w:type="gramStart"/>
      <w:r w:rsidRPr="009D54EC">
        <w:rPr>
          <w:rFonts w:ascii="Times New Roman" w:hAnsi="Times New Roman" w:cs="Times New Roman"/>
          <w:sz w:val="24"/>
          <w:szCs w:val="24"/>
        </w:rPr>
        <w:t>from  …</w:t>
      </w:r>
      <w:proofErr w:type="gramEnd"/>
      <w:r w:rsidRPr="009D54EC">
        <w:rPr>
          <w:rFonts w:ascii="Times New Roman" w:hAnsi="Times New Roman" w:cs="Times New Roman"/>
          <w:sz w:val="24"/>
          <w:szCs w:val="24"/>
        </w:rPr>
        <w:t xml:space="preserve"> to….  ) </w:t>
      </w:r>
    </w:p>
    <w:p w14:paraId="38CA9736"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Physical Achievement (Actual category -wise) Nos. of plants commissioned size wise:</w:t>
      </w:r>
    </w:p>
    <w:p w14:paraId="4F17C02B"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Details of the Central Finance Assistance (CFA) claims:</w:t>
      </w:r>
    </w:p>
    <w:p w14:paraId="5D340B62" w14:textId="77777777" w:rsidR="006F5F6C" w:rsidRPr="009D54EC" w:rsidRDefault="006F5F6C" w:rsidP="006F5F6C">
      <w:pPr>
        <w:pStyle w:val="NoSpacing"/>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514"/>
        <w:gridCol w:w="1260"/>
        <w:gridCol w:w="1080"/>
        <w:gridCol w:w="990"/>
        <w:gridCol w:w="1170"/>
        <w:gridCol w:w="767"/>
      </w:tblGrid>
      <w:tr w:rsidR="006F5F6C" w:rsidRPr="009D54EC" w14:paraId="75F7B295" w14:textId="77777777" w:rsidTr="00D9320D">
        <w:trPr>
          <w:trHeight w:val="1428"/>
        </w:trPr>
        <w:tc>
          <w:tcPr>
            <w:tcW w:w="846" w:type="dxa"/>
            <w:shd w:val="clear" w:color="auto" w:fill="auto"/>
          </w:tcPr>
          <w:p w14:paraId="30A59FAB"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Sl.</w:t>
            </w:r>
          </w:p>
          <w:p w14:paraId="5CEB40A1"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No.</w:t>
            </w:r>
          </w:p>
        </w:tc>
        <w:tc>
          <w:tcPr>
            <w:tcW w:w="4514" w:type="dxa"/>
            <w:shd w:val="clear" w:color="auto" w:fill="auto"/>
          </w:tcPr>
          <w:p w14:paraId="481B54B4"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Particulars </w:t>
            </w:r>
          </w:p>
        </w:tc>
        <w:tc>
          <w:tcPr>
            <w:tcW w:w="1260" w:type="dxa"/>
            <w:shd w:val="clear" w:color="auto" w:fill="auto"/>
          </w:tcPr>
          <w:p w14:paraId="5B8D4CAA"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w w:val="96"/>
                <w:sz w:val="24"/>
                <w:szCs w:val="24"/>
              </w:rPr>
              <w:t xml:space="preserve">Size </w:t>
            </w:r>
            <w:r w:rsidRPr="009D54EC">
              <w:rPr>
                <w:rFonts w:ascii="Times New Roman" w:hAnsi="Times New Roman" w:cs="Times New Roman"/>
                <w:sz w:val="24"/>
                <w:szCs w:val="24"/>
              </w:rPr>
              <w:t>of</w:t>
            </w:r>
          </w:p>
          <w:p w14:paraId="56C2F657"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the Plant (in cub.</w:t>
            </w:r>
          </w:p>
          <w:p w14:paraId="1071469E"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Metre)</w:t>
            </w:r>
          </w:p>
        </w:tc>
        <w:tc>
          <w:tcPr>
            <w:tcW w:w="1080" w:type="dxa"/>
            <w:shd w:val="clear" w:color="auto" w:fill="auto"/>
          </w:tcPr>
          <w:p w14:paraId="64AEDB29"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No.   of</w:t>
            </w:r>
          </w:p>
          <w:p w14:paraId="231AA3D7"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Plants</w:t>
            </w:r>
          </w:p>
          <w:p w14:paraId="500C30D1"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actually</w:t>
            </w:r>
          </w:p>
          <w:p w14:paraId="7EB9A73A"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installed</w:t>
            </w:r>
          </w:p>
        </w:tc>
        <w:tc>
          <w:tcPr>
            <w:tcW w:w="990" w:type="dxa"/>
            <w:shd w:val="clear" w:color="auto" w:fill="auto"/>
            <w:vAlign w:val="bottom"/>
          </w:tcPr>
          <w:p w14:paraId="33514C17"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Rate of</w:t>
            </w:r>
          </w:p>
          <w:p w14:paraId="50E0D71C"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CFA</w:t>
            </w:r>
          </w:p>
          <w:p w14:paraId="5CA93552"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per</w:t>
            </w:r>
          </w:p>
          <w:p w14:paraId="626F770F"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plant</w:t>
            </w:r>
          </w:p>
          <w:p w14:paraId="69376658"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(Rs.)</w:t>
            </w:r>
          </w:p>
        </w:tc>
        <w:tc>
          <w:tcPr>
            <w:tcW w:w="1170" w:type="dxa"/>
            <w:shd w:val="clear" w:color="auto" w:fill="auto"/>
            <w:vAlign w:val="bottom"/>
          </w:tcPr>
          <w:p w14:paraId="0D5E2D64"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 xml:space="preserve">CFA to be </w:t>
            </w:r>
          </w:p>
          <w:p w14:paraId="71000C9F"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disbursed</w:t>
            </w:r>
          </w:p>
          <w:p w14:paraId="29F131EA"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(Rs.)</w:t>
            </w:r>
          </w:p>
        </w:tc>
        <w:tc>
          <w:tcPr>
            <w:tcW w:w="767" w:type="dxa"/>
            <w:shd w:val="clear" w:color="auto" w:fill="auto"/>
          </w:tcPr>
          <w:p w14:paraId="2514A51E"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Remarks, if</w:t>
            </w:r>
          </w:p>
          <w:p w14:paraId="240F31D6" w14:textId="77777777" w:rsidR="006F5F6C" w:rsidRPr="009D54EC" w:rsidRDefault="006F5F6C" w:rsidP="00D9320D">
            <w:pPr>
              <w:pStyle w:val="NoSpacing"/>
              <w:ind w:right="104"/>
              <w:jc w:val="both"/>
              <w:rPr>
                <w:rFonts w:ascii="Times New Roman" w:hAnsi="Times New Roman" w:cs="Times New Roman"/>
                <w:sz w:val="24"/>
                <w:szCs w:val="24"/>
              </w:rPr>
            </w:pPr>
            <w:r w:rsidRPr="009D54EC">
              <w:rPr>
                <w:rFonts w:ascii="Times New Roman" w:hAnsi="Times New Roman" w:cs="Times New Roman"/>
                <w:sz w:val="24"/>
                <w:szCs w:val="24"/>
              </w:rPr>
              <w:t>any</w:t>
            </w:r>
          </w:p>
        </w:tc>
      </w:tr>
      <w:tr w:rsidR="006F5F6C" w:rsidRPr="009D54EC" w14:paraId="270670DD" w14:textId="77777777" w:rsidTr="00D9320D">
        <w:trPr>
          <w:trHeight w:val="266"/>
        </w:trPr>
        <w:tc>
          <w:tcPr>
            <w:tcW w:w="846" w:type="dxa"/>
            <w:shd w:val="clear" w:color="auto" w:fill="auto"/>
            <w:vAlign w:val="bottom"/>
          </w:tcPr>
          <w:p w14:paraId="3A8B0826" w14:textId="77777777" w:rsidR="006F5F6C" w:rsidRPr="009D54EC" w:rsidRDefault="006F5F6C"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A.</w:t>
            </w:r>
          </w:p>
        </w:tc>
        <w:tc>
          <w:tcPr>
            <w:tcW w:w="4514" w:type="dxa"/>
            <w:shd w:val="clear" w:color="auto" w:fill="auto"/>
            <w:vAlign w:val="bottom"/>
          </w:tcPr>
          <w:p w14:paraId="02C463C3" w14:textId="77777777" w:rsidR="006F5F6C" w:rsidRPr="009D54EC" w:rsidRDefault="006F5F6C"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Central Subsidy</w:t>
            </w:r>
          </w:p>
        </w:tc>
        <w:tc>
          <w:tcPr>
            <w:tcW w:w="1260" w:type="dxa"/>
            <w:shd w:val="clear" w:color="auto" w:fill="auto"/>
            <w:vAlign w:val="bottom"/>
          </w:tcPr>
          <w:p w14:paraId="4333EE08" w14:textId="77777777" w:rsidR="006F5F6C" w:rsidRPr="009D54EC" w:rsidRDefault="006F5F6C" w:rsidP="00D9320D">
            <w:pPr>
              <w:pStyle w:val="NoSpacing"/>
              <w:jc w:val="both"/>
              <w:rPr>
                <w:rFonts w:ascii="Times New Roman" w:hAnsi="Times New Roman" w:cs="Times New Roman"/>
                <w:sz w:val="24"/>
                <w:szCs w:val="24"/>
              </w:rPr>
            </w:pPr>
          </w:p>
        </w:tc>
        <w:tc>
          <w:tcPr>
            <w:tcW w:w="1080" w:type="dxa"/>
            <w:shd w:val="clear" w:color="auto" w:fill="auto"/>
            <w:vAlign w:val="bottom"/>
          </w:tcPr>
          <w:p w14:paraId="3A3F799B"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302911D7"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vAlign w:val="bottom"/>
          </w:tcPr>
          <w:p w14:paraId="329E397A" w14:textId="77777777" w:rsidR="006F5F6C" w:rsidRPr="009D54EC" w:rsidRDefault="006F5F6C" w:rsidP="00D9320D">
            <w:pPr>
              <w:pStyle w:val="NoSpacing"/>
              <w:jc w:val="both"/>
              <w:rPr>
                <w:rFonts w:ascii="Times New Roman" w:hAnsi="Times New Roman" w:cs="Times New Roman"/>
                <w:sz w:val="24"/>
                <w:szCs w:val="24"/>
              </w:rPr>
            </w:pPr>
          </w:p>
        </w:tc>
        <w:tc>
          <w:tcPr>
            <w:tcW w:w="767" w:type="dxa"/>
            <w:shd w:val="clear" w:color="auto" w:fill="auto"/>
            <w:vAlign w:val="bottom"/>
          </w:tcPr>
          <w:p w14:paraId="7B0FC506"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055670A6" w14:textId="77777777" w:rsidTr="00D9320D">
        <w:trPr>
          <w:trHeight w:val="492"/>
        </w:trPr>
        <w:tc>
          <w:tcPr>
            <w:tcW w:w="846" w:type="dxa"/>
            <w:shd w:val="clear" w:color="auto" w:fill="auto"/>
          </w:tcPr>
          <w:p w14:paraId="3D24A786"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1.</w:t>
            </w:r>
          </w:p>
        </w:tc>
        <w:tc>
          <w:tcPr>
            <w:tcW w:w="4514" w:type="dxa"/>
            <w:shd w:val="clear" w:color="auto" w:fill="auto"/>
          </w:tcPr>
          <w:p w14:paraId="423BA655" w14:textId="77777777" w:rsidR="006F5F6C" w:rsidRPr="009D54EC" w:rsidRDefault="006F5F6C" w:rsidP="00D9320D">
            <w:pPr>
              <w:spacing w:after="200"/>
              <w:ind w:right="204"/>
              <w:jc w:val="both"/>
            </w:pPr>
            <w:r w:rsidRPr="009D54EC">
              <w:rPr>
                <w:b/>
                <w:color w:val="000000"/>
              </w:rPr>
              <w:t xml:space="preserve">Hilly/NER States / Islands / </w:t>
            </w:r>
            <w:r w:rsidRPr="009D54EC">
              <w:t>SCs/ STs Categories of all other states</w:t>
            </w:r>
          </w:p>
        </w:tc>
        <w:tc>
          <w:tcPr>
            <w:tcW w:w="1260" w:type="dxa"/>
            <w:shd w:val="clear" w:color="auto" w:fill="auto"/>
          </w:tcPr>
          <w:p w14:paraId="0568DEE1" w14:textId="77777777" w:rsidR="006F5F6C" w:rsidRPr="009D54EC" w:rsidRDefault="006F5F6C" w:rsidP="00D9320D">
            <w:pPr>
              <w:pStyle w:val="NoSpacing"/>
              <w:jc w:val="both"/>
              <w:rPr>
                <w:rFonts w:ascii="Times New Roman" w:hAnsi="Times New Roman" w:cs="Times New Roman"/>
                <w:sz w:val="24"/>
                <w:szCs w:val="24"/>
              </w:rPr>
            </w:pPr>
          </w:p>
        </w:tc>
        <w:tc>
          <w:tcPr>
            <w:tcW w:w="1080" w:type="dxa"/>
            <w:shd w:val="clear" w:color="auto" w:fill="auto"/>
          </w:tcPr>
          <w:p w14:paraId="233B029B"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tcPr>
          <w:p w14:paraId="29DFB5DF"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06510362" w14:textId="77777777" w:rsidR="006F5F6C" w:rsidRPr="009D54EC" w:rsidRDefault="006F5F6C" w:rsidP="00D9320D">
            <w:pPr>
              <w:pStyle w:val="NoSpacing"/>
              <w:jc w:val="both"/>
              <w:rPr>
                <w:rFonts w:ascii="Times New Roman" w:hAnsi="Times New Roman" w:cs="Times New Roman"/>
                <w:sz w:val="24"/>
                <w:szCs w:val="24"/>
              </w:rPr>
            </w:pPr>
          </w:p>
        </w:tc>
        <w:tc>
          <w:tcPr>
            <w:tcW w:w="767" w:type="dxa"/>
            <w:shd w:val="clear" w:color="auto" w:fill="auto"/>
          </w:tcPr>
          <w:p w14:paraId="6CFB7222"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01EF099C" w14:textId="77777777" w:rsidTr="00D9320D">
        <w:trPr>
          <w:trHeight w:val="263"/>
        </w:trPr>
        <w:tc>
          <w:tcPr>
            <w:tcW w:w="846" w:type="dxa"/>
            <w:shd w:val="clear" w:color="auto" w:fill="auto"/>
          </w:tcPr>
          <w:p w14:paraId="602C522A"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2.</w:t>
            </w:r>
          </w:p>
        </w:tc>
        <w:tc>
          <w:tcPr>
            <w:tcW w:w="4514" w:type="dxa"/>
            <w:shd w:val="clear" w:color="auto" w:fill="auto"/>
          </w:tcPr>
          <w:p w14:paraId="1F590880"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All </w:t>
            </w:r>
            <w:proofErr w:type="gramStart"/>
            <w:r w:rsidRPr="009D54EC">
              <w:rPr>
                <w:rFonts w:ascii="Times New Roman" w:hAnsi="Times New Roman" w:cs="Times New Roman"/>
                <w:sz w:val="24"/>
                <w:szCs w:val="24"/>
              </w:rPr>
              <w:t>others</w:t>
            </w:r>
            <w:proofErr w:type="gramEnd"/>
            <w:r w:rsidRPr="009D54EC">
              <w:rPr>
                <w:rFonts w:ascii="Times New Roman" w:hAnsi="Times New Roman" w:cs="Times New Roman"/>
                <w:sz w:val="24"/>
                <w:szCs w:val="24"/>
              </w:rPr>
              <w:t xml:space="preserve"> States (General Category) </w:t>
            </w:r>
          </w:p>
          <w:p w14:paraId="35A7D7EA" w14:textId="77777777" w:rsidR="006F5F6C" w:rsidRPr="009D54EC" w:rsidRDefault="006F5F6C" w:rsidP="00D9320D">
            <w:pPr>
              <w:pStyle w:val="NoSpacing"/>
              <w:jc w:val="both"/>
              <w:rPr>
                <w:rFonts w:ascii="Times New Roman" w:hAnsi="Times New Roman" w:cs="Times New Roman"/>
                <w:sz w:val="24"/>
                <w:szCs w:val="24"/>
              </w:rPr>
            </w:pPr>
          </w:p>
        </w:tc>
        <w:tc>
          <w:tcPr>
            <w:tcW w:w="1260" w:type="dxa"/>
            <w:shd w:val="clear" w:color="auto" w:fill="auto"/>
            <w:vAlign w:val="bottom"/>
          </w:tcPr>
          <w:p w14:paraId="0312F571" w14:textId="77777777" w:rsidR="006F5F6C" w:rsidRPr="009D54EC" w:rsidRDefault="006F5F6C" w:rsidP="00D9320D">
            <w:pPr>
              <w:pStyle w:val="NoSpacing"/>
              <w:jc w:val="both"/>
              <w:rPr>
                <w:rFonts w:ascii="Times New Roman" w:hAnsi="Times New Roman" w:cs="Times New Roman"/>
                <w:sz w:val="24"/>
                <w:szCs w:val="24"/>
              </w:rPr>
            </w:pPr>
          </w:p>
        </w:tc>
        <w:tc>
          <w:tcPr>
            <w:tcW w:w="1080" w:type="dxa"/>
            <w:shd w:val="clear" w:color="auto" w:fill="auto"/>
            <w:vAlign w:val="bottom"/>
          </w:tcPr>
          <w:p w14:paraId="095EA3D4"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0EBFC334"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vAlign w:val="bottom"/>
          </w:tcPr>
          <w:p w14:paraId="6DB05B6C" w14:textId="77777777" w:rsidR="006F5F6C" w:rsidRPr="009D54EC" w:rsidRDefault="006F5F6C" w:rsidP="00D9320D">
            <w:pPr>
              <w:pStyle w:val="NoSpacing"/>
              <w:jc w:val="both"/>
              <w:rPr>
                <w:rFonts w:ascii="Times New Roman" w:hAnsi="Times New Roman" w:cs="Times New Roman"/>
                <w:sz w:val="24"/>
                <w:szCs w:val="24"/>
              </w:rPr>
            </w:pPr>
          </w:p>
        </w:tc>
        <w:tc>
          <w:tcPr>
            <w:tcW w:w="767" w:type="dxa"/>
            <w:shd w:val="clear" w:color="auto" w:fill="auto"/>
            <w:vAlign w:val="bottom"/>
          </w:tcPr>
          <w:p w14:paraId="21B0425F"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5F2424B8" w14:textId="77777777" w:rsidTr="00D9320D">
        <w:trPr>
          <w:trHeight w:val="1575"/>
        </w:trPr>
        <w:tc>
          <w:tcPr>
            <w:tcW w:w="846" w:type="dxa"/>
            <w:shd w:val="clear" w:color="auto" w:fill="auto"/>
          </w:tcPr>
          <w:p w14:paraId="4A506A02" w14:textId="77777777" w:rsidR="006F5F6C" w:rsidRPr="009D54EC" w:rsidRDefault="006F5F6C" w:rsidP="00D9320D">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B.</w:t>
            </w:r>
          </w:p>
        </w:tc>
        <w:tc>
          <w:tcPr>
            <w:tcW w:w="4514" w:type="dxa"/>
            <w:shd w:val="clear" w:color="auto" w:fill="auto"/>
          </w:tcPr>
          <w:p w14:paraId="09FF9B62" w14:textId="77777777" w:rsidR="006F5F6C" w:rsidRPr="009D54EC" w:rsidRDefault="006F5F6C" w:rsidP="00D9320D">
            <w:pPr>
              <w:spacing w:after="200"/>
              <w:ind w:right="187"/>
              <w:jc w:val="both"/>
              <w:rPr>
                <w:b/>
                <w:bCs/>
                <w:w w:val="99"/>
              </w:rPr>
            </w:pPr>
            <w:r w:rsidRPr="009D54EC">
              <w:rPr>
                <w:b/>
                <w:bCs/>
                <w:w w:val="99"/>
              </w:rPr>
              <w:t xml:space="preserve">Additional Subsidy </w:t>
            </w:r>
          </w:p>
          <w:p w14:paraId="2DF8C21D" w14:textId="77777777" w:rsidR="006F5F6C" w:rsidRPr="009D54EC" w:rsidRDefault="006F5F6C" w:rsidP="00D9320D">
            <w:pPr>
              <w:spacing w:after="200"/>
              <w:ind w:right="187"/>
              <w:jc w:val="both"/>
              <w:rPr>
                <w:bCs/>
                <w:color w:val="000000"/>
              </w:rPr>
            </w:pPr>
            <w:r w:rsidRPr="009D54EC">
              <w:rPr>
                <w:b/>
                <w:bCs/>
                <w:w w:val="99"/>
              </w:rPr>
              <w:t>(</w:t>
            </w:r>
            <w:proofErr w:type="spellStart"/>
            <w:r w:rsidRPr="009D54EC">
              <w:rPr>
                <w:b/>
                <w:bCs/>
                <w:w w:val="99"/>
              </w:rPr>
              <w:t>i</w:t>
            </w:r>
            <w:proofErr w:type="spellEnd"/>
            <w:r w:rsidRPr="009D54EC">
              <w:rPr>
                <w:b/>
                <w:bCs/>
                <w:w w:val="99"/>
              </w:rPr>
              <w:t xml:space="preserve">) </w:t>
            </w:r>
            <w:r w:rsidRPr="009D54EC">
              <w:rPr>
                <w:bCs/>
                <w:color w:val="000000"/>
              </w:rPr>
              <w:t>biogas plants if linked with sanitary toilets</w:t>
            </w:r>
          </w:p>
          <w:p w14:paraId="3B3B9F43"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 xml:space="preserve">(ii) Biogas Slurry Filter Unit as and </w:t>
            </w:r>
          </w:p>
          <w:p w14:paraId="7959A72D"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when approved by MNRE</w:t>
            </w:r>
          </w:p>
        </w:tc>
        <w:tc>
          <w:tcPr>
            <w:tcW w:w="1260" w:type="dxa"/>
            <w:shd w:val="clear" w:color="auto" w:fill="auto"/>
          </w:tcPr>
          <w:p w14:paraId="7F6F6161" w14:textId="77777777" w:rsidR="006F5F6C" w:rsidRPr="009D54EC" w:rsidRDefault="006F5F6C" w:rsidP="00D9320D">
            <w:pPr>
              <w:pStyle w:val="NoSpacing"/>
              <w:jc w:val="both"/>
              <w:rPr>
                <w:rFonts w:ascii="Times New Roman" w:hAnsi="Times New Roman" w:cs="Times New Roman"/>
                <w:sz w:val="24"/>
                <w:szCs w:val="24"/>
              </w:rPr>
            </w:pPr>
          </w:p>
        </w:tc>
        <w:tc>
          <w:tcPr>
            <w:tcW w:w="1080" w:type="dxa"/>
            <w:shd w:val="clear" w:color="auto" w:fill="auto"/>
          </w:tcPr>
          <w:p w14:paraId="6EF7C623"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tcPr>
          <w:p w14:paraId="32792F51"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6E1900FA" w14:textId="77777777" w:rsidR="006F5F6C" w:rsidRPr="009D54EC" w:rsidRDefault="006F5F6C" w:rsidP="00D9320D">
            <w:pPr>
              <w:pStyle w:val="NoSpacing"/>
              <w:jc w:val="both"/>
              <w:rPr>
                <w:rFonts w:ascii="Times New Roman" w:hAnsi="Times New Roman" w:cs="Times New Roman"/>
                <w:sz w:val="24"/>
                <w:szCs w:val="24"/>
              </w:rPr>
            </w:pPr>
          </w:p>
        </w:tc>
        <w:tc>
          <w:tcPr>
            <w:tcW w:w="767" w:type="dxa"/>
            <w:shd w:val="clear" w:color="auto" w:fill="auto"/>
          </w:tcPr>
          <w:p w14:paraId="50476CC2"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078A6113" w14:textId="77777777" w:rsidTr="00D9320D">
        <w:trPr>
          <w:trHeight w:val="281"/>
        </w:trPr>
        <w:tc>
          <w:tcPr>
            <w:tcW w:w="846" w:type="dxa"/>
            <w:shd w:val="clear" w:color="auto" w:fill="auto"/>
            <w:vAlign w:val="bottom"/>
          </w:tcPr>
          <w:p w14:paraId="08A1834F" w14:textId="77777777" w:rsidR="006F5F6C" w:rsidRPr="009D54EC" w:rsidRDefault="006F5F6C" w:rsidP="00D9320D">
            <w:pPr>
              <w:pStyle w:val="NoSpacing"/>
              <w:jc w:val="both"/>
              <w:rPr>
                <w:rFonts w:ascii="Times New Roman" w:hAnsi="Times New Roman" w:cs="Times New Roman"/>
                <w:sz w:val="24"/>
                <w:szCs w:val="24"/>
              </w:rPr>
            </w:pPr>
          </w:p>
        </w:tc>
        <w:tc>
          <w:tcPr>
            <w:tcW w:w="4514" w:type="dxa"/>
            <w:shd w:val="clear" w:color="auto" w:fill="auto"/>
            <w:vAlign w:val="bottom"/>
          </w:tcPr>
          <w:p w14:paraId="373726B8" w14:textId="77777777" w:rsidR="006F5F6C" w:rsidRPr="009D54EC" w:rsidRDefault="006F5F6C" w:rsidP="00D9320D">
            <w:pPr>
              <w:pStyle w:val="NoSpacing"/>
              <w:jc w:val="both"/>
              <w:rPr>
                <w:rFonts w:ascii="Times New Roman" w:hAnsi="Times New Roman" w:cs="Times New Roman"/>
                <w:b/>
                <w:sz w:val="24"/>
                <w:szCs w:val="24"/>
              </w:rPr>
            </w:pPr>
            <w:r w:rsidRPr="009D54EC">
              <w:rPr>
                <w:rFonts w:ascii="Times New Roman" w:hAnsi="Times New Roman" w:cs="Times New Roman"/>
                <w:b/>
                <w:sz w:val="24"/>
                <w:szCs w:val="24"/>
              </w:rPr>
              <w:t>Total Subsidy (A+B)</w:t>
            </w:r>
          </w:p>
        </w:tc>
        <w:tc>
          <w:tcPr>
            <w:tcW w:w="1260" w:type="dxa"/>
            <w:shd w:val="clear" w:color="auto" w:fill="auto"/>
            <w:vAlign w:val="bottom"/>
          </w:tcPr>
          <w:p w14:paraId="59D54373" w14:textId="77777777" w:rsidR="006F5F6C" w:rsidRPr="009D54EC" w:rsidRDefault="006F5F6C" w:rsidP="00D9320D">
            <w:pPr>
              <w:pStyle w:val="NoSpacing"/>
              <w:jc w:val="both"/>
              <w:rPr>
                <w:rFonts w:ascii="Times New Roman" w:hAnsi="Times New Roman" w:cs="Times New Roman"/>
                <w:sz w:val="24"/>
                <w:szCs w:val="24"/>
              </w:rPr>
            </w:pPr>
          </w:p>
        </w:tc>
        <w:tc>
          <w:tcPr>
            <w:tcW w:w="1080" w:type="dxa"/>
            <w:shd w:val="clear" w:color="auto" w:fill="auto"/>
            <w:vAlign w:val="bottom"/>
          </w:tcPr>
          <w:p w14:paraId="65896E1D"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6452387B"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vAlign w:val="bottom"/>
          </w:tcPr>
          <w:p w14:paraId="414DC0BE" w14:textId="77777777" w:rsidR="006F5F6C" w:rsidRPr="009D54EC" w:rsidRDefault="006F5F6C" w:rsidP="00D9320D">
            <w:pPr>
              <w:pStyle w:val="NoSpacing"/>
              <w:jc w:val="both"/>
              <w:rPr>
                <w:rFonts w:ascii="Times New Roman" w:hAnsi="Times New Roman" w:cs="Times New Roman"/>
                <w:sz w:val="24"/>
                <w:szCs w:val="24"/>
              </w:rPr>
            </w:pPr>
          </w:p>
        </w:tc>
        <w:tc>
          <w:tcPr>
            <w:tcW w:w="767" w:type="dxa"/>
            <w:shd w:val="clear" w:color="auto" w:fill="auto"/>
            <w:vAlign w:val="bottom"/>
          </w:tcPr>
          <w:p w14:paraId="5EE80EBD" w14:textId="77777777" w:rsidR="006F5F6C" w:rsidRPr="009D54EC" w:rsidRDefault="006F5F6C" w:rsidP="00D9320D">
            <w:pPr>
              <w:pStyle w:val="NoSpacing"/>
              <w:jc w:val="both"/>
              <w:rPr>
                <w:rFonts w:ascii="Times New Roman" w:hAnsi="Times New Roman" w:cs="Times New Roman"/>
                <w:sz w:val="24"/>
                <w:szCs w:val="24"/>
              </w:rPr>
            </w:pPr>
          </w:p>
        </w:tc>
      </w:tr>
    </w:tbl>
    <w:p w14:paraId="62BAC568" w14:textId="77777777" w:rsidR="006F5F6C" w:rsidRPr="009D54EC" w:rsidRDefault="006F5F6C" w:rsidP="006F5F6C">
      <w:pPr>
        <w:pStyle w:val="NoSpacing"/>
        <w:jc w:val="both"/>
        <w:rPr>
          <w:rFonts w:ascii="Times New Roman" w:hAnsi="Times New Roman" w:cs="Times New Roman"/>
          <w:sz w:val="24"/>
          <w:szCs w:val="24"/>
        </w:rPr>
      </w:pPr>
    </w:p>
    <w:p w14:paraId="323406C4"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Details of claims of Turn-key Job Fee paid to TKWs / RETs/BMs etc.:</w:t>
      </w:r>
    </w:p>
    <w:p w14:paraId="10F45AD5" w14:textId="77777777" w:rsidR="006F5F6C" w:rsidRPr="009D54EC" w:rsidRDefault="006F5F6C" w:rsidP="006F5F6C">
      <w:pPr>
        <w:pStyle w:val="NoSpacing"/>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8"/>
        <w:gridCol w:w="1701"/>
        <w:gridCol w:w="1134"/>
        <w:gridCol w:w="997"/>
        <w:gridCol w:w="1433"/>
      </w:tblGrid>
      <w:tr w:rsidR="006F5F6C" w:rsidRPr="009D54EC" w14:paraId="6B3349CD" w14:textId="77777777" w:rsidTr="00D9320D">
        <w:trPr>
          <w:trHeight w:val="1666"/>
        </w:trPr>
        <w:tc>
          <w:tcPr>
            <w:tcW w:w="5078" w:type="dxa"/>
            <w:shd w:val="clear" w:color="auto" w:fill="auto"/>
          </w:tcPr>
          <w:p w14:paraId="094D57C0" w14:textId="77777777" w:rsidR="006F5F6C" w:rsidRPr="009D54EC" w:rsidRDefault="006F5F6C" w:rsidP="00D9320D">
            <w:pPr>
              <w:pStyle w:val="NoSpacing"/>
              <w:ind w:right="128"/>
              <w:jc w:val="both"/>
              <w:rPr>
                <w:rFonts w:ascii="Times New Roman" w:hAnsi="Times New Roman" w:cs="Times New Roman"/>
                <w:sz w:val="24"/>
                <w:szCs w:val="24"/>
              </w:rPr>
            </w:pPr>
            <w:proofErr w:type="gramStart"/>
            <w:r w:rsidRPr="009D54EC">
              <w:rPr>
                <w:rFonts w:ascii="Times New Roman" w:hAnsi="Times New Roman" w:cs="Times New Roman"/>
                <w:sz w:val="24"/>
                <w:szCs w:val="24"/>
              </w:rPr>
              <w:t>Particulars of</w:t>
            </w:r>
            <w:proofErr w:type="gramEnd"/>
            <w:r w:rsidRPr="009D54EC">
              <w:rPr>
                <w:rFonts w:ascii="Times New Roman" w:hAnsi="Times New Roman" w:cs="Times New Roman"/>
                <w:sz w:val="24"/>
                <w:szCs w:val="24"/>
              </w:rPr>
              <w:t xml:space="preserve"> Biogas plant viz, model, type, size(s) and numbers in each size</w:t>
            </w:r>
          </w:p>
        </w:tc>
        <w:tc>
          <w:tcPr>
            <w:tcW w:w="1701" w:type="dxa"/>
            <w:shd w:val="clear" w:color="auto" w:fill="auto"/>
          </w:tcPr>
          <w:p w14:paraId="772C2754"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Size(s) of biogas plants set up </w:t>
            </w:r>
            <w:proofErr w:type="gramStart"/>
            <w:r w:rsidRPr="009D54EC">
              <w:rPr>
                <w:rFonts w:ascii="Times New Roman" w:hAnsi="Times New Roman" w:cs="Times New Roman"/>
                <w:sz w:val="24"/>
                <w:szCs w:val="24"/>
              </w:rPr>
              <w:t>actually on</w:t>
            </w:r>
            <w:proofErr w:type="gramEnd"/>
            <w:r w:rsidRPr="009D54EC">
              <w:rPr>
                <w:rFonts w:ascii="Times New Roman" w:hAnsi="Times New Roman" w:cs="Times New Roman"/>
                <w:sz w:val="24"/>
                <w:szCs w:val="24"/>
              </w:rPr>
              <w:t xml:space="preserve"> Turn-key basis</w:t>
            </w:r>
          </w:p>
        </w:tc>
        <w:tc>
          <w:tcPr>
            <w:tcW w:w="1134" w:type="dxa"/>
          </w:tcPr>
          <w:p w14:paraId="73EDC5C3"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Size-wise Nos. of Biogas plants commissioned</w:t>
            </w:r>
          </w:p>
        </w:tc>
        <w:tc>
          <w:tcPr>
            <w:tcW w:w="997" w:type="dxa"/>
            <w:shd w:val="clear" w:color="auto" w:fill="auto"/>
          </w:tcPr>
          <w:p w14:paraId="03C8BA9C"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Applicable rate of TK Fee per</w:t>
            </w:r>
          </w:p>
          <w:p w14:paraId="46ABB462"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biogas</w:t>
            </w:r>
          </w:p>
          <w:p w14:paraId="4433F8E8"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plant</w:t>
            </w:r>
          </w:p>
          <w:p w14:paraId="18E0A5F0"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(Rs.)</w:t>
            </w:r>
          </w:p>
        </w:tc>
        <w:tc>
          <w:tcPr>
            <w:tcW w:w="1433" w:type="dxa"/>
            <w:shd w:val="clear" w:color="auto" w:fill="auto"/>
          </w:tcPr>
          <w:p w14:paraId="7D4AB0DD"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Amount to be</w:t>
            </w:r>
          </w:p>
          <w:p w14:paraId="357015D5"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disbursed</w:t>
            </w:r>
          </w:p>
          <w:p w14:paraId="2802567C"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(In</w:t>
            </w:r>
          </w:p>
          <w:p w14:paraId="7CBC9F2C" w14:textId="77777777" w:rsidR="006F5F6C" w:rsidRPr="009D54EC" w:rsidRDefault="006F5F6C" w:rsidP="00D9320D">
            <w:pPr>
              <w:pStyle w:val="NoSpacing"/>
              <w:ind w:right="140"/>
              <w:jc w:val="both"/>
              <w:rPr>
                <w:rFonts w:ascii="Times New Roman" w:hAnsi="Times New Roman" w:cs="Times New Roman"/>
                <w:sz w:val="24"/>
                <w:szCs w:val="24"/>
              </w:rPr>
            </w:pPr>
            <w:r w:rsidRPr="009D54EC">
              <w:rPr>
                <w:rFonts w:ascii="Times New Roman" w:hAnsi="Times New Roman" w:cs="Times New Roman"/>
                <w:sz w:val="24"/>
                <w:szCs w:val="24"/>
              </w:rPr>
              <w:t>Rupees)</w:t>
            </w:r>
          </w:p>
        </w:tc>
      </w:tr>
      <w:tr w:rsidR="006F5F6C" w:rsidRPr="009D54EC" w14:paraId="5E5F163F" w14:textId="77777777" w:rsidTr="00D9320D">
        <w:trPr>
          <w:trHeight w:val="560"/>
        </w:trPr>
        <w:tc>
          <w:tcPr>
            <w:tcW w:w="5078" w:type="dxa"/>
            <w:shd w:val="clear" w:color="auto" w:fill="auto"/>
          </w:tcPr>
          <w:p w14:paraId="29A33031" w14:textId="77777777" w:rsidR="006F5F6C" w:rsidRPr="009D54EC" w:rsidRDefault="006F5F6C" w:rsidP="00D9320D">
            <w:pPr>
              <w:pStyle w:val="NoSpacing"/>
              <w:ind w:left="117" w:right="128"/>
              <w:jc w:val="both"/>
              <w:rPr>
                <w:rFonts w:ascii="Times New Roman" w:hAnsi="Times New Roman" w:cs="Times New Roman"/>
                <w:sz w:val="24"/>
                <w:szCs w:val="24"/>
              </w:rPr>
            </w:pPr>
            <w:proofErr w:type="gramStart"/>
            <w:r w:rsidRPr="009D54EC">
              <w:rPr>
                <w:rFonts w:ascii="Times New Roman" w:hAnsi="Times New Roman" w:cs="Times New Roman"/>
                <w:sz w:val="24"/>
                <w:szCs w:val="24"/>
              </w:rPr>
              <w:t>Biogas  plants</w:t>
            </w:r>
            <w:proofErr w:type="gramEnd"/>
            <w:r w:rsidRPr="009D54EC">
              <w:rPr>
                <w:rFonts w:ascii="Times New Roman" w:hAnsi="Times New Roman" w:cs="Times New Roman"/>
                <w:sz w:val="24"/>
                <w:szCs w:val="24"/>
              </w:rPr>
              <w:t xml:space="preserve">  involving  brick  masonry construction work for digester or gas holder or for both  ( give the numbers of biogas plants  installed size-wise)</w:t>
            </w:r>
          </w:p>
        </w:tc>
        <w:tc>
          <w:tcPr>
            <w:tcW w:w="1701" w:type="dxa"/>
            <w:shd w:val="clear" w:color="auto" w:fill="auto"/>
          </w:tcPr>
          <w:p w14:paraId="747C7EDF"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a). 1 </w:t>
            </w:r>
            <w:r w:rsidRPr="009D54EC">
              <w:rPr>
                <w:rFonts w:ascii="Times New Roman" w:hAnsi="Times New Roman" w:cs="Times New Roman"/>
                <w:bCs/>
                <w:color w:val="000000" w:themeColor="text1"/>
                <w:sz w:val="24"/>
                <w:szCs w:val="24"/>
              </w:rPr>
              <w:t>M</w:t>
            </w:r>
            <w:r w:rsidRPr="009D54EC">
              <w:rPr>
                <w:rFonts w:ascii="Times New Roman" w:hAnsi="Times New Roman" w:cs="Times New Roman"/>
                <w:bCs/>
                <w:color w:val="000000" w:themeColor="text1"/>
                <w:sz w:val="24"/>
                <w:szCs w:val="24"/>
                <w:vertAlign w:val="superscript"/>
              </w:rPr>
              <w:t>3</w:t>
            </w:r>
            <w:r w:rsidRPr="009D54EC">
              <w:rPr>
                <w:rFonts w:ascii="Times New Roman" w:hAnsi="Times New Roman" w:cs="Times New Roman"/>
                <w:sz w:val="24"/>
                <w:szCs w:val="24"/>
              </w:rPr>
              <w:t>.</w:t>
            </w:r>
          </w:p>
          <w:p w14:paraId="671C1E41"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b) 2-4 </w:t>
            </w:r>
            <w:r w:rsidRPr="009D54EC">
              <w:rPr>
                <w:rFonts w:ascii="Times New Roman" w:hAnsi="Times New Roman" w:cs="Times New Roman"/>
                <w:bCs/>
                <w:color w:val="000000" w:themeColor="text1"/>
                <w:sz w:val="24"/>
                <w:szCs w:val="24"/>
              </w:rPr>
              <w:t>M</w:t>
            </w:r>
            <w:r w:rsidRPr="009D54EC">
              <w:rPr>
                <w:rFonts w:ascii="Times New Roman" w:hAnsi="Times New Roman" w:cs="Times New Roman"/>
                <w:bCs/>
                <w:color w:val="000000" w:themeColor="text1"/>
                <w:sz w:val="24"/>
                <w:szCs w:val="24"/>
                <w:vertAlign w:val="superscript"/>
              </w:rPr>
              <w:t>3</w:t>
            </w:r>
            <w:r w:rsidRPr="009D54EC">
              <w:rPr>
                <w:rFonts w:ascii="Times New Roman" w:hAnsi="Times New Roman" w:cs="Times New Roman"/>
                <w:sz w:val="24"/>
                <w:szCs w:val="24"/>
              </w:rPr>
              <w:t>.</w:t>
            </w:r>
          </w:p>
          <w:p w14:paraId="3CC19D86" w14:textId="77777777" w:rsidR="006F5F6C" w:rsidRPr="009D54EC" w:rsidRDefault="006F5F6C" w:rsidP="00D9320D">
            <w:pPr>
              <w:pStyle w:val="NoSpacing"/>
              <w:ind w:left="155" w:right="189"/>
              <w:jc w:val="both"/>
              <w:rPr>
                <w:rFonts w:ascii="Times New Roman" w:hAnsi="Times New Roman" w:cs="Times New Roman"/>
                <w:bCs/>
                <w:color w:val="000000" w:themeColor="text1"/>
                <w:sz w:val="24"/>
                <w:szCs w:val="24"/>
                <w:vertAlign w:val="superscript"/>
              </w:rPr>
            </w:pPr>
            <w:r w:rsidRPr="009D54EC">
              <w:rPr>
                <w:rFonts w:ascii="Times New Roman" w:hAnsi="Times New Roman" w:cs="Times New Roman"/>
                <w:sz w:val="24"/>
                <w:szCs w:val="24"/>
              </w:rPr>
              <w:t>c) 6</w:t>
            </w:r>
            <w:r w:rsidRPr="009D54EC">
              <w:rPr>
                <w:rFonts w:ascii="Times New Roman" w:hAnsi="Times New Roman" w:cs="Times New Roman"/>
                <w:bCs/>
                <w:color w:val="000000" w:themeColor="text1"/>
                <w:sz w:val="24"/>
                <w:szCs w:val="24"/>
              </w:rPr>
              <w:t xml:space="preserve"> M</w:t>
            </w:r>
            <w:r w:rsidRPr="009D54EC">
              <w:rPr>
                <w:rFonts w:ascii="Times New Roman" w:hAnsi="Times New Roman" w:cs="Times New Roman"/>
                <w:bCs/>
                <w:color w:val="000000" w:themeColor="text1"/>
                <w:sz w:val="24"/>
                <w:szCs w:val="24"/>
                <w:vertAlign w:val="superscript"/>
              </w:rPr>
              <w:t>3</w:t>
            </w:r>
          </w:p>
          <w:p w14:paraId="6AC4E575"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 d)8-10 </w:t>
            </w:r>
            <w:r w:rsidRPr="009D54EC">
              <w:rPr>
                <w:rFonts w:ascii="Times New Roman" w:hAnsi="Times New Roman" w:cs="Times New Roman"/>
                <w:bCs/>
                <w:color w:val="000000" w:themeColor="text1"/>
                <w:sz w:val="24"/>
                <w:szCs w:val="24"/>
              </w:rPr>
              <w:t>M</w:t>
            </w:r>
            <w:r w:rsidRPr="009D54EC">
              <w:rPr>
                <w:rFonts w:ascii="Times New Roman" w:hAnsi="Times New Roman" w:cs="Times New Roman"/>
                <w:bCs/>
                <w:color w:val="000000" w:themeColor="text1"/>
                <w:sz w:val="24"/>
                <w:szCs w:val="24"/>
                <w:vertAlign w:val="superscript"/>
              </w:rPr>
              <w:t>3</w:t>
            </w:r>
            <w:r w:rsidRPr="009D54EC">
              <w:rPr>
                <w:rFonts w:ascii="Times New Roman" w:hAnsi="Times New Roman" w:cs="Times New Roman"/>
                <w:sz w:val="24"/>
                <w:szCs w:val="24"/>
              </w:rPr>
              <w:t>.</w:t>
            </w:r>
          </w:p>
          <w:p w14:paraId="1EA3BA28"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e) 15 </w:t>
            </w:r>
            <w:r w:rsidRPr="009D54EC">
              <w:rPr>
                <w:rFonts w:ascii="Times New Roman" w:hAnsi="Times New Roman" w:cs="Times New Roman"/>
                <w:bCs/>
                <w:color w:val="000000" w:themeColor="text1"/>
                <w:sz w:val="24"/>
                <w:szCs w:val="24"/>
              </w:rPr>
              <w:t>M</w:t>
            </w:r>
            <w:r w:rsidRPr="009D54EC">
              <w:rPr>
                <w:rFonts w:ascii="Times New Roman" w:hAnsi="Times New Roman" w:cs="Times New Roman"/>
                <w:bCs/>
                <w:color w:val="000000" w:themeColor="text1"/>
                <w:sz w:val="24"/>
                <w:szCs w:val="24"/>
                <w:vertAlign w:val="superscript"/>
              </w:rPr>
              <w:t>3</w:t>
            </w:r>
            <w:r w:rsidRPr="009D54EC">
              <w:rPr>
                <w:rFonts w:ascii="Times New Roman" w:hAnsi="Times New Roman" w:cs="Times New Roman"/>
                <w:sz w:val="24"/>
                <w:szCs w:val="24"/>
              </w:rPr>
              <w:t>.</w:t>
            </w:r>
          </w:p>
          <w:p w14:paraId="0A2965BA" w14:textId="77777777" w:rsidR="006F5F6C" w:rsidRPr="009D54EC" w:rsidRDefault="006F5F6C" w:rsidP="00D9320D">
            <w:pPr>
              <w:pStyle w:val="NoSpacing"/>
              <w:ind w:left="155" w:right="189"/>
              <w:jc w:val="both"/>
              <w:rPr>
                <w:rFonts w:ascii="Times New Roman" w:hAnsi="Times New Roman" w:cs="Times New Roman"/>
                <w:sz w:val="24"/>
                <w:szCs w:val="24"/>
              </w:rPr>
            </w:pPr>
            <w:r w:rsidRPr="009D54EC">
              <w:rPr>
                <w:rFonts w:ascii="Times New Roman" w:hAnsi="Times New Roman" w:cs="Times New Roman"/>
                <w:sz w:val="24"/>
                <w:szCs w:val="24"/>
              </w:rPr>
              <w:t xml:space="preserve">f)20-25 </w:t>
            </w:r>
            <w:r w:rsidRPr="009D54EC">
              <w:rPr>
                <w:rFonts w:ascii="Times New Roman" w:hAnsi="Times New Roman" w:cs="Times New Roman"/>
                <w:bCs/>
                <w:color w:val="000000" w:themeColor="text1"/>
                <w:sz w:val="24"/>
                <w:szCs w:val="24"/>
              </w:rPr>
              <w:t>M</w:t>
            </w:r>
            <w:r w:rsidRPr="009D54EC">
              <w:rPr>
                <w:rFonts w:ascii="Times New Roman" w:hAnsi="Times New Roman" w:cs="Times New Roman"/>
                <w:bCs/>
                <w:color w:val="000000" w:themeColor="text1"/>
                <w:sz w:val="24"/>
                <w:szCs w:val="24"/>
                <w:vertAlign w:val="superscript"/>
              </w:rPr>
              <w:t>3</w:t>
            </w:r>
            <w:r w:rsidRPr="009D54EC">
              <w:rPr>
                <w:rFonts w:ascii="Times New Roman" w:hAnsi="Times New Roman" w:cs="Times New Roman"/>
                <w:sz w:val="24"/>
                <w:szCs w:val="24"/>
              </w:rPr>
              <w:t>.</w:t>
            </w:r>
          </w:p>
        </w:tc>
        <w:tc>
          <w:tcPr>
            <w:tcW w:w="1134" w:type="dxa"/>
          </w:tcPr>
          <w:p w14:paraId="71305833" w14:textId="77777777" w:rsidR="006F5F6C" w:rsidRPr="009D54EC" w:rsidRDefault="006F5F6C" w:rsidP="00D9320D">
            <w:pPr>
              <w:pStyle w:val="NoSpacing"/>
              <w:ind w:right="140"/>
              <w:jc w:val="both"/>
              <w:rPr>
                <w:rFonts w:ascii="Times New Roman" w:hAnsi="Times New Roman" w:cs="Times New Roman"/>
                <w:sz w:val="24"/>
                <w:szCs w:val="24"/>
              </w:rPr>
            </w:pPr>
          </w:p>
        </w:tc>
        <w:tc>
          <w:tcPr>
            <w:tcW w:w="997" w:type="dxa"/>
            <w:shd w:val="clear" w:color="auto" w:fill="auto"/>
            <w:vAlign w:val="bottom"/>
          </w:tcPr>
          <w:p w14:paraId="66B48F3E" w14:textId="77777777" w:rsidR="006F5F6C" w:rsidRPr="009D54EC" w:rsidRDefault="006F5F6C" w:rsidP="00D9320D">
            <w:pPr>
              <w:pStyle w:val="NoSpacing"/>
              <w:ind w:right="140"/>
              <w:jc w:val="both"/>
              <w:rPr>
                <w:rFonts w:ascii="Times New Roman" w:hAnsi="Times New Roman" w:cs="Times New Roman"/>
                <w:sz w:val="24"/>
                <w:szCs w:val="24"/>
              </w:rPr>
            </w:pPr>
          </w:p>
        </w:tc>
        <w:tc>
          <w:tcPr>
            <w:tcW w:w="1433" w:type="dxa"/>
            <w:shd w:val="clear" w:color="auto" w:fill="auto"/>
            <w:vAlign w:val="bottom"/>
          </w:tcPr>
          <w:p w14:paraId="37E81AF6" w14:textId="77777777" w:rsidR="006F5F6C" w:rsidRPr="009D54EC" w:rsidRDefault="006F5F6C" w:rsidP="00D9320D">
            <w:pPr>
              <w:pStyle w:val="NoSpacing"/>
              <w:ind w:right="140"/>
              <w:jc w:val="both"/>
              <w:rPr>
                <w:rFonts w:ascii="Times New Roman" w:hAnsi="Times New Roman" w:cs="Times New Roman"/>
                <w:sz w:val="24"/>
                <w:szCs w:val="24"/>
              </w:rPr>
            </w:pPr>
          </w:p>
        </w:tc>
      </w:tr>
      <w:tr w:rsidR="006F5F6C" w:rsidRPr="009D54EC" w14:paraId="7A425465" w14:textId="77777777" w:rsidTr="00D9320D">
        <w:trPr>
          <w:trHeight w:val="269"/>
        </w:trPr>
        <w:tc>
          <w:tcPr>
            <w:tcW w:w="5078" w:type="dxa"/>
            <w:shd w:val="clear" w:color="auto" w:fill="auto"/>
            <w:vAlign w:val="bottom"/>
          </w:tcPr>
          <w:p w14:paraId="00E568A6" w14:textId="77777777" w:rsidR="006F5F6C" w:rsidRPr="009D54EC" w:rsidRDefault="006F5F6C" w:rsidP="00D9320D">
            <w:pPr>
              <w:pStyle w:val="NoSpacing"/>
              <w:ind w:right="128"/>
              <w:jc w:val="both"/>
              <w:rPr>
                <w:rFonts w:ascii="Times New Roman" w:hAnsi="Times New Roman" w:cs="Times New Roman"/>
                <w:sz w:val="24"/>
                <w:szCs w:val="24"/>
              </w:rPr>
            </w:pPr>
            <w:r w:rsidRPr="009D54EC">
              <w:rPr>
                <w:rFonts w:ascii="Times New Roman" w:hAnsi="Times New Roman" w:cs="Times New Roman"/>
                <w:sz w:val="24"/>
                <w:szCs w:val="24"/>
              </w:rPr>
              <w:t xml:space="preserve">Total               Turn –Key Job Charges  </w:t>
            </w:r>
          </w:p>
        </w:tc>
        <w:tc>
          <w:tcPr>
            <w:tcW w:w="1701" w:type="dxa"/>
            <w:shd w:val="clear" w:color="auto" w:fill="auto"/>
            <w:vAlign w:val="bottom"/>
          </w:tcPr>
          <w:p w14:paraId="7BEC6225" w14:textId="77777777" w:rsidR="006F5F6C" w:rsidRPr="009D54EC" w:rsidRDefault="006F5F6C" w:rsidP="00D9320D">
            <w:pPr>
              <w:pStyle w:val="NoSpacing"/>
              <w:ind w:left="155" w:right="189"/>
              <w:jc w:val="both"/>
              <w:rPr>
                <w:rFonts w:ascii="Times New Roman" w:hAnsi="Times New Roman" w:cs="Times New Roman"/>
                <w:sz w:val="24"/>
                <w:szCs w:val="24"/>
              </w:rPr>
            </w:pPr>
          </w:p>
        </w:tc>
        <w:tc>
          <w:tcPr>
            <w:tcW w:w="1134" w:type="dxa"/>
          </w:tcPr>
          <w:p w14:paraId="367E2E56" w14:textId="77777777" w:rsidR="006F5F6C" w:rsidRPr="009D54EC" w:rsidRDefault="006F5F6C" w:rsidP="00D9320D">
            <w:pPr>
              <w:pStyle w:val="NoSpacing"/>
              <w:ind w:right="140"/>
              <w:jc w:val="both"/>
              <w:rPr>
                <w:rFonts w:ascii="Times New Roman" w:hAnsi="Times New Roman" w:cs="Times New Roman"/>
                <w:sz w:val="24"/>
                <w:szCs w:val="24"/>
              </w:rPr>
            </w:pPr>
          </w:p>
        </w:tc>
        <w:tc>
          <w:tcPr>
            <w:tcW w:w="997" w:type="dxa"/>
            <w:shd w:val="clear" w:color="auto" w:fill="auto"/>
            <w:vAlign w:val="bottom"/>
          </w:tcPr>
          <w:p w14:paraId="21C4793A" w14:textId="77777777" w:rsidR="006F5F6C" w:rsidRPr="009D54EC" w:rsidRDefault="006F5F6C" w:rsidP="00D9320D">
            <w:pPr>
              <w:pStyle w:val="NoSpacing"/>
              <w:ind w:right="140"/>
              <w:jc w:val="both"/>
              <w:rPr>
                <w:rFonts w:ascii="Times New Roman" w:hAnsi="Times New Roman" w:cs="Times New Roman"/>
                <w:sz w:val="24"/>
                <w:szCs w:val="24"/>
              </w:rPr>
            </w:pPr>
          </w:p>
        </w:tc>
        <w:tc>
          <w:tcPr>
            <w:tcW w:w="1433" w:type="dxa"/>
            <w:shd w:val="clear" w:color="auto" w:fill="auto"/>
            <w:vAlign w:val="bottom"/>
          </w:tcPr>
          <w:p w14:paraId="096B73B3" w14:textId="77777777" w:rsidR="006F5F6C" w:rsidRPr="009D54EC" w:rsidRDefault="006F5F6C" w:rsidP="00D9320D">
            <w:pPr>
              <w:pStyle w:val="NoSpacing"/>
              <w:ind w:right="140"/>
              <w:jc w:val="both"/>
              <w:rPr>
                <w:rFonts w:ascii="Times New Roman" w:hAnsi="Times New Roman" w:cs="Times New Roman"/>
                <w:sz w:val="24"/>
                <w:szCs w:val="24"/>
              </w:rPr>
            </w:pPr>
          </w:p>
        </w:tc>
      </w:tr>
    </w:tbl>
    <w:p w14:paraId="5DAC93A3" w14:textId="77777777" w:rsidR="006F5F6C" w:rsidRPr="009D54EC" w:rsidRDefault="006F5F6C" w:rsidP="006F5F6C">
      <w:pPr>
        <w:pStyle w:val="NoSpacing"/>
        <w:jc w:val="both"/>
        <w:rPr>
          <w:rFonts w:ascii="Times New Roman" w:hAnsi="Times New Roman" w:cs="Times New Roman"/>
          <w:sz w:val="24"/>
          <w:szCs w:val="24"/>
        </w:rPr>
      </w:pPr>
    </w:p>
    <w:p w14:paraId="40A8B240" w14:textId="77777777" w:rsidR="006F5F6C" w:rsidRPr="009D54EC" w:rsidRDefault="006F5F6C" w:rsidP="006F5F6C">
      <w:pPr>
        <w:pStyle w:val="NoSpacing"/>
        <w:widowControl w:val="0"/>
        <w:numPr>
          <w:ilvl w:val="0"/>
          <w:numId w:val="1"/>
        </w:numPr>
        <w:jc w:val="both"/>
        <w:rPr>
          <w:rFonts w:ascii="Times New Roman" w:hAnsi="Times New Roman" w:cs="Times New Roman"/>
          <w:b/>
          <w:bCs/>
          <w:sz w:val="24"/>
          <w:szCs w:val="24"/>
        </w:rPr>
      </w:pPr>
      <w:r w:rsidRPr="009D54EC">
        <w:rPr>
          <w:rFonts w:ascii="Times New Roman" w:hAnsi="Times New Roman" w:cs="Times New Roman"/>
          <w:b/>
          <w:bCs/>
          <w:sz w:val="24"/>
          <w:szCs w:val="24"/>
        </w:rPr>
        <w:t>Training Courses:</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745"/>
        <w:gridCol w:w="810"/>
        <w:gridCol w:w="1010"/>
        <w:gridCol w:w="1170"/>
        <w:gridCol w:w="1105"/>
        <w:gridCol w:w="810"/>
        <w:gridCol w:w="995"/>
        <w:gridCol w:w="1410"/>
      </w:tblGrid>
      <w:tr w:rsidR="006F5F6C" w:rsidRPr="009D54EC" w14:paraId="7CB32CFC" w14:textId="77777777" w:rsidTr="00D9320D">
        <w:trPr>
          <w:trHeight w:val="1457"/>
        </w:trPr>
        <w:tc>
          <w:tcPr>
            <w:tcW w:w="495" w:type="dxa"/>
            <w:shd w:val="clear" w:color="auto" w:fill="auto"/>
          </w:tcPr>
          <w:p w14:paraId="22CB1985"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lastRenderedPageBreak/>
              <w:t>Sl.</w:t>
            </w:r>
          </w:p>
          <w:p w14:paraId="649EB5BE"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No.</w:t>
            </w:r>
          </w:p>
        </w:tc>
        <w:tc>
          <w:tcPr>
            <w:tcW w:w="2745" w:type="dxa"/>
            <w:shd w:val="clear" w:color="auto" w:fill="auto"/>
          </w:tcPr>
          <w:p w14:paraId="37AF1D3B"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Type of Training</w:t>
            </w:r>
          </w:p>
          <w:p w14:paraId="540126CA"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Course</w:t>
            </w:r>
          </w:p>
        </w:tc>
        <w:tc>
          <w:tcPr>
            <w:tcW w:w="810" w:type="dxa"/>
            <w:shd w:val="clear" w:color="auto" w:fill="auto"/>
          </w:tcPr>
          <w:p w14:paraId="4B3A02BA"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Target</w:t>
            </w:r>
          </w:p>
        </w:tc>
        <w:tc>
          <w:tcPr>
            <w:tcW w:w="1010" w:type="dxa"/>
            <w:shd w:val="clear" w:color="auto" w:fill="auto"/>
          </w:tcPr>
          <w:p w14:paraId="0B877044"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Achievement</w:t>
            </w:r>
          </w:p>
        </w:tc>
        <w:tc>
          <w:tcPr>
            <w:tcW w:w="1170" w:type="dxa"/>
            <w:shd w:val="clear" w:color="auto" w:fill="auto"/>
          </w:tcPr>
          <w:p w14:paraId="65EA9A3F"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Venue of Training</w:t>
            </w:r>
          </w:p>
          <w:p w14:paraId="742C4FE8"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course</w:t>
            </w:r>
          </w:p>
          <w:p w14:paraId="63025C22"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6C95711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Periodicity</w:t>
            </w:r>
          </w:p>
          <w:p w14:paraId="3C1FAEE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(Dates</w:t>
            </w:r>
          </w:p>
          <w:p w14:paraId="2684EAF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from   --</w:t>
            </w:r>
          </w:p>
          <w:p w14:paraId="54360D65"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to--)</w:t>
            </w:r>
          </w:p>
        </w:tc>
        <w:tc>
          <w:tcPr>
            <w:tcW w:w="810" w:type="dxa"/>
            <w:shd w:val="clear" w:color="auto" w:fill="auto"/>
          </w:tcPr>
          <w:p w14:paraId="38ACC079"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Nos.</w:t>
            </w:r>
          </w:p>
          <w:p w14:paraId="5660A13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of</w:t>
            </w:r>
          </w:p>
          <w:p w14:paraId="5414E0B1"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Trainees</w:t>
            </w:r>
          </w:p>
          <w:p w14:paraId="3FFCC4DC"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trained</w:t>
            </w:r>
          </w:p>
        </w:tc>
        <w:tc>
          <w:tcPr>
            <w:tcW w:w="995" w:type="dxa"/>
            <w:shd w:val="clear" w:color="auto" w:fill="auto"/>
          </w:tcPr>
          <w:p w14:paraId="5F190E9A"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Nos. of</w:t>
            </w:r>
          </w:p>
          <w:p w14:paraId="5F520C40"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plants</w:t>
            </w:r>
          </w:p>
          <w:p w14:paraId="69ACD913"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constructed</w:t>
            </w:r>
          </w:p>
          <w:p w14:paraId="2710A856"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during</w:t>
            </w:r>
          </w:p>
          <w:p w14:paraId="4516BD70"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training</w:t>
            </w:r>
          </w:p>
        </w:tc>
        <w:tc>
          <w:tcPr>
            <w:tcW w:w="1410" w:type="dxa"/>
            <w:shd w:val="clear" w:color="auto" w:fill="auto"/>
          </w:tcPr>
          <w:p w14:paraId="146E557F"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Actual</w:t>
            </w:r>
          </w:p>
          <w:p w14:paraId="67D29A83"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Expenditure</w:t>
            </w:r>
          </w:p>
          <w:p w14:paraId="157E8855"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incurred</w:t>
            </w:r>
          </w:p>
          <w:p w14:paraId="3240D835"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(Rs.)</w:t>
            </w:r>
          </w:p>
        </w:tc>
      </w:tr>
      <w:tr w:rsidR="006F5F6C" w:rsidRPr="009D54EC" w14:paraId="08EE63A0" w14:textId="77777777" w:rsidTr="00D9320D">
        <w:trPr>
          <w:trHeight w:val="835"/>
        </w:trPr>
        <w:tc>
          <w:tcPr>
            <w:tcW w:w="495" w:type="dxa"/>
            <w:shd w:val="clear" w:color="auto" w:fill="auto"/>
          </w:tcPr>
          <w:p w14:paraId="00D1C78C"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(a)</w:t>
            </w:r>
          </w:p>
        </w:tc>
        <w:tc>
          <w:tcPr>
            <w:tcW w:w="2745" w:type="dxa"/>
            <w:shd w:val="clear" w:color="auto" w:fill="auto"/>
          </w:tcPr>
          <w:p w14:paraId="0AE0ED0D"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Construction-cum-</w:t>
            </w:r>
          </w:p>
          <w:p w14:paraId="71F2BF1F"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Maintenance / Refresher</w:t>
            </w:r>
          </w:p>
          <w:p w14:paraId="089B04D5"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Course (CMC)</w:t>
            </w:r>
          </w:p>
        </w:tc>
        <w:tc>
          <w:tcPr>
            <w:tcW w:w="810" w:type="dxa"/>
            <w:shd w:val="clear" w:color="auto" w:fill="auto"/>
          </w:tcPr>
          <w:p w14:paraId="3E15254A"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tcPr>
          <w:p w14:paraId="4C444D6A"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735ACAEC"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7D27C3C1"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tcPr>
          <w:p w14:paraId="798DC569"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tcPr>
          <w:p w14:paraId="4EDB488D"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tcPr>
          <w:p w14:paraId="4D7B295B"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7DAA13A7" w14:textId="77777777" w:rsidTr="00D9320D">
        <w:trPr>
          <w:trHeight w:val="1124"/>
        </w:trPr>
        <w:tc>
          <w:tcPr>
            <w:tcW w:w="495" w:type="dxa"/>
            <w:shd w:val="clear" w:color="auto" w:fill="auto"/>
          </w:tcPr>
          <w:p w14:paraId="3C70A341"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(b)</w:t>
            </w:r>
          </w:p>
        </w:tc>
        <w:tc>
          <w:tcPr>
            <w:tcW w:w="2745" w:type="dxa"/>
            <w:shd w:val="clear" w:color="auto" w:fill="auto"/>
          </w:tcPr>
          <w:p w14:paraId="4833BBF2"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Turn –Key Workers</w:t>
            </w:r>
          </w:p>
          <w:p w14:paraId="03BE09C3"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Management Training</w:t>
            </w:r>
          </w:p>
          <w:p w14:paraId="2C891EF6"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course for TKW / RET /</w:t>
            </w:r>
          </w:p>
          <w:p w14:paraId="237581C9"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SHG / Biogas Mitra etc.</w:t>
            </w:r>
          </w:p>
        </w:tc>
        <w:tc>
          <w:tcPr>
            <w:tcW w:w="810" w:type="dxa"/>
            <w:shd w:val="clear" w:color="auto" w:fill="auto"/>
          </w:tcPr>
          <w:p w14:paraId="6E00BB42"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tcPr>
          <w:p w14:paraId="2D1CB882"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41DF0B7F"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24C8F0CA"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tcPr>
          <w:p w14:paraId="4BCA2D34"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tcPr>
          <w:p w14:paraId="26350A18"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tcPr>
          <w:p w14:paraId="5BD10B44"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02765E94" w14:textId="77777777" w:rsidTr="00D9320D">
        <w:trPr>
          <w:trHeight w:val="638"/>
        </w:trPr>
        <w:tc>
          <w:tcPr>
            <w:tcW w:w="495" w:type="dxa"/>
            <w:shd w:val="clear" w:color="auto" w:fill="auto"/>
          </w:tcPr>
          <w:p w14:paraId="00C0F9B7"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(c)</w:t>
            </w:r>
          </w:p>
        </w:tc>
        <w:tc>
          <w:tcPr>
            <w:tcW w:w="2745" w:type="dxa"/>
            <w:shd w:val="clear" w:color="auto" w:fill="auto"/>
          </w:tcPr>
          <w:p w14:paraId="06388154"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Users Training Course</w:t>
            </w:r>
          </w:p>
          <w:p w14:paraId="40C62E90"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(UTC)</w:t>
            </w:r>
          </w:p>
        </w:tc>
        <w:tc>
          <w:tcPr>
            <w:tcW w:w="810" w:type="dxa"/>
            <w:shd w:val="clear" w:color="auto" w:fill="auto"/>
          </w:tcPr>
          <w:p w14:paraId="0DF50E62"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tcPr>
          <w:p w14:paraId="0D358572"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594D1099"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7C82A188"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tcPr>
          <w:p w14:paraId="3A7BEA73"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tcPr>
          <w:p w14:paraId="3EDE03FC"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tcPr>
          <w:p w14:paraId="664BBBF4"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38369A77" w14:textId="77777777" w:rsidTr="00D9320D">
        <w:trPr>
          <w:trHeight w:val="332"/>
        </w:trPr>
        <w:tc>
          <w:tcPr>
            <w:tcW w:w="495" w:type="dxa"/>
            <w:shd w:val="clear" w:color="auto" w:fill="auto"/>
          </w:tcPr>
          <w:p w14:paraId="12170C90"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(d)</w:t>
            </w:r>
          </w:p>
        </w:tc>
        <w:tc>
          <w:tcPr>
            <w:tcW w:w="2745" w:type="dxa"/>
            <w:shd w:val="clear" w:color="auto" w:fill="auto"/>
          </w:tcPr>
          <w:p w14:paraId="1949BE05"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 xml:space="preserve">Staff Training Course </w:t>
            </w:r>
          </w:p>
        </w:tc>
        <w:tc>
          <w:tcPr>
            <w:tcW w:w="810" w:type="dxa"/>
            <w:shd w:val="clear" w:color="auto" w:fill="auto"/>
          </w:tcPr>
          <w:p w14:paraId="3D0B77CB"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tcPr>
          <w:p w14:paraId="7BFF8680"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14D7E1F3"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3903EE16"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tcPr>
          <w:p w14:paraId="66D18E6B"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tcPr>
          <w:p w14:paraId="10518334"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tcPr>
          <w:p w14:paraId="22231DB0"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6B3B0627" w14:textId="77777777" w:rsidTr="00D9320D">
        <w:trPr>
          <w:trHeight w:val="282"/>
        </w:trPr>
        <w:tc>
          <w:tcPr>
            <w:tcW w:w="495" w:type="dxa"/>
            <w:shd w:val="clear" w:color="auto" w:fill="auto"/>
          </w:tcPr>
          <w:p w14:paraId="21D0A38B"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(e)</w:t>
            </w:r>
          </w:p>
        </w:tc>
        <w:tc>
          <w:tcPr>
            <w:tcW w:w="2745" w:type="dxa"/>
            <w:shd w:val="clear" w:color="auto" w:fill="auto"/>
          </w:tcPr>
          <w:p w14:paraId="5C1EDCF1" w14:textId="77777777" w:rsidR="006F5F6C" w:rsidRPr="009D54EC" w:rsidRDefault="006F5F6C" w:rsidP="00D9320D">
            <w:pPr>
              <w:pStyle w:val="NoSpacing"/>
              <w:ind w:right="126"/>
              <w:jc w:val="both"/>
              <w:rPr>
                <w:rFonts w:ascii="Times New Roman" w:hAnsi="Times New Roman" w:cs="Times New Roman"/>
                <w:sz w:val="24"/>
                <w:szCs w:val="24"/>
              </w:rPr>
            </w:pPr>
            <w:r w:rsidRPr="009D54EC">
              <w:rPr>
                <w:rFonts w:ascii="Times New Roman" w:hAnsi="Times New Roman" w:cs="Times New Roman"/>
                <w:sz w:val="24"/>
                <w:szCs w:val="24"/>
              </w:rPr>
              <w:t>Skill Development Courses of BDTCs or other Biogas centres authorized and approved by MNRE</w:t>
            </w:r>
          </w:p>
        </w:tc>
        <w:tc>
          <w:tcPr>
            <w:tcW w:w="810" w:type="dxa"/>
            <w:shd w:val="clear" w:color="auto" w:fill="auto"/>
          </w:tcPr>
          <w:p w14:paraId="270EF466"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tcPr>
          <w:p w14:paraId="03C2C7A6"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tcPr>
          <w:p w14:paraId="6271CF91"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tcPr>
          <w:p w14:paraId="4334EA95"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tcPr>
          <w:p w14:paraId="60182819"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tcPr>
          <w:p w14:paraId="19C73C59"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tcPr>
          <w:p w14:paraId="0B62E014"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3477D12A" w14:textId="77777777" w:rsidTr="00D9320D">
        <w:trPr>
          <w:trHeight w:val="269"/>
        </w:trPr>
        <w:tc>
          <w:tcPr>
            <w:tcW w:w="495" w:type="dxa"/>
            <w:shd w:val="clear" w:color="auto" w:fill="auto"/>
            <w:vAlign w:val="bottom"/>
          </w:tcPr>
          <w:p w14:paraId="5267EA6C" w14:textId="77777777" w:rsidR="006F5F6C" w:rsidRPr="009D54EC" w:rsidRDefault="006F5F6C" w:rsidP="00D9320D">
            <w:pPr>
              <w:pStyle w:val="NoSpacing"/>
              <w:jc w:val="both"/>
              <w:rPr>
                <w:rFonts w:ascii="Times New Roman" w:hAnsi="Times New Roman" w:cs="Times New Roman"/>
                <w:sz w:val="24"/>
                <w:szCs w:val="24"/>
              </w:rPr>
            </w:pPr>
          </w:p>
        </w:tc>
        <w:tc>
          <w:tcPr>
            <w:tcW w:w="2745" w:type="dxa"/>
            <w:shd w:val="clear" w:color="auto" w:fill="auto"/>
            <w:vAlign w:val="bottom"/>
          </w:tcPr>
          <w:p w14:paraId="77990C9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TOTAL</w:t>
            </w:r>
          </w:p>
        </w:tc>
        <w:tc>
          <w:tcPr>
            <w:tcW w:w="810" w:type="dxa"/>
            <w:shd w:val="clear" w:color="auto" w:fill="auto"/>
            <w:vAlign w:val="bottom"/>
          </w:tcPr>
          <w:p w14:paraId="458426FD" w14:textId="77777777" w:rsidR="006F5F6C" w:rsidRPr="009D54EC" w:rsidRDefault="006F5F6C" w:rsidP="00D9320D">
            <w:pPr>
              <w:pStyle w:val="NoSpacing"/>
              <w:jc w:val="both"/>
              <w:rPr>
                <w:rFonts w:ascii="Times New Roman" w:hAnsi="Times New Roman" w:cs="Times New Roman"/>
                <w:sz w:val="24"/>
                <w:szCs w:val="24"/>
              </w:rPr>
            </w:pPr>
          </w:p>
        </w:tc>
        <w:tc>
          <w:tcPr>
            <w:tcW w:w="1010" w:type="dxa"/>
            <w:shd w:val="clear" w:color="auto" w:fill="auto"/>
            <w:vAlign w:val="bottom"/>
          </w:tcPr>
          <w:p w14:paraId="79D88BC0" w14:textId="77777777" w:rsidR="006F5F6C" w:rsidRPr="009D54EC" w:rsidRDefault="006F5F6C" w:rsidP="00D9320D">
            <w:pPr>
              <w:pStyle w:val="NoSpacing"/>
              <w:jc w:val="both"/>
              <w:rPr>
                <w:rFonts w:ascii="Times New Roman" w:hAnsi="Times New Roman" w:cs="Times New Roman"/>
                <w:sz w:val="24"/>
                <w:szCs w:val="24"/>
              </w:rPr>
            </w:pPr>
          </w:p>
        </w:tc>
        <w:tc>
          <w:tcPr>
            <w:tcW w:w="1170" w:type="dxa"/>
            <w:shd w:val="clear" w:color="auto" w:fill="auto"/>
            <w:vAlign w:val="bottom"/>
          </w:tcPr>
          <w:p w14:paraId="03764EC6" w14:textId="77777777" w:rsidR="006F5F6C" w:rsidRPr="009D54EC" w:rsidRDefault="006F5F6C" w:rsidP="00D9320D">
            <w:pPr>
              <w:pStyle w:val="NoSpacing"/>
              <w:jc w:val="both"/>
              <w:rPr>
                <w:rFonts w:ascii="Times New Roman" w:hAnsi="Times New Roman" w:cs="Times New Roman"/>
                <w:sz w:val="24"/>
                <w:szCs w:val="24"/>
              </w:rPr>
            </w:pPr>
          </w:p>
        </w:tc>
        <w:tc>
          <w:tcPr>
            <w:tcW w:w="1105" w:type="dxa"/>
            <w:shd w:val="clear" w:color="auto" w:fill="auto"/>
            <w:vAlign w:val="bottom"/>
          </w:tcPr>
          <w:p w14:paraId="6CB8A585" w14:textId="77777777" w:rsidR="006F5F6C" w:rsidRPr="009D54EC" w:rsidRDefault="006F5F6C" w:rsidP="00D9320D">
            <w:pPr>
              <w:pStyle w:val="NoSpacing"/>
              <w:jc w:val="both"/>
              <w:rPr>
                <w:rFonts w:ascii="Times New Roman" w:hAnsi="Times New Roman" w:cs="Times New Roman"/>
                <w:sz w:val="24"/>
                <w:szCs w:val="24"/>
              </w:rPr>
            </w:pPr>
          </w:p>
        </w:tc>
        <w:tc>
          <w:tcPr>
            <w:tcW w:w="810" w:type="dxa"/>
            <w:shd w:val="clear" w:color="auto" w:fill="auto"/>
            <w:vAlign w:val="bottom"/>
          </w:tcPr>
          <w:p w14:paraId="02B2C3E0" w14:textId="77777777" w:rsidR="006F5F6C" w:rsidRPr="009D54EC" w:rsidRDefault="006F5F6C" w:rsidP="00D9320D">
            <w:pPr>
              <w:pStyle w:val="NoSpacing"/>
              <w:jc w:val="both"/>
              <w:rPr>
                <w:rFonts w:ascii="Times New Roman" w:hAnsi="Times New Roman" w:cs="Times New Roman"/>
                <w:sz w:val="24"/>
                <w:szCs w:val="24"/>
              </w:rPr>
            </w:pPr>
          </w:p>
        </w:tc>
        <w:tc>
          <w:tcPr>
            <w:tcW w:w="995" w:type="dxa"/>
            <w:shd w:val="clear" w:color="auto" w:fill="auto"/>
            <w:vAlign w:val="bottom"/>
          </w:tcPr>
          <w:p w14:paraId="1F1112DD" w14:textId="77777777" w:rsidR="006F5F6C" w:rsidRPr="009D54EC" w:rsidRDefault="006F5F6C" w:rsidP="00D9320D">
            <w:pPr>
              <w:pStyle w:val="NoSpacing"/>
              <w:jc w:val="both"/>
              <w:rPr>
                <w:rFonts w:ascii="Times New Roman" w:hAnsi="Times New Roman" w:cs="Times New Roman"/>
                <w:sz w:val="24"/>
                <w:szCs w:val="24"/>
              </w:rPr>
            </w:pPr>
          </w:p>
        </w:tc>
        <w:tc>
          <w:tcPr>
            <w:tcW w:w="1410" w:type="dxa"/>
            <w:shd w:val="clear" w:color="auto" w:fill="auto"/>
            <w:vAlign w:val="bottom"/>
          </w:tcPr>
          <w:p w14:paraId="6D0D5B63" w14:textId="77777777" w:rsidR="006F5F6C" w:rsidRPr="009D54EC" w:rsidRDefault="006F5F6C" w:rsidP="00D9320D">
            <w:pPr>
              <w:pStyle w:val="NoSpacing"/>
              <w:jc w:val="both"/>
              <w:rPr>
                <w:rFonts w:ascii="Times New Roman" w:hAnsi="Times New Roman" w:cs="Times New Roman"/>
                <w:sz w:val="24"/>
                <w:szCs w:val="24"/>
              </w:rPr>
            </w:pPr>
          </w:p>
        </w:tc>
      </w:tr>
    </w:tbl>
    <w:p w14:paraId="739FF6D2" w14:textId="77777777" w:rsidR="006F5F6C" w:rsidRPr="009D54EC" w:rsidRDefault="006F5F6C" w:rsidP="006F5F6C">
      <w:pPr>
        <w:pStyle w:val="NoSpacing"/>
        <w:jc w:val="both"/>
        <w:rPr>
          <w:rFonts w:ascii="Times New Roman" w:hAnsi="Times New Roman" w:cs="Times New Roman"/>
          <w:sz w:val="24"/>
          <w:szCs w:val="24"/>
        </w:rPr>
      </w:pPr>
    </w:p>
    <w:p w14:paraId="5ACCC9D4"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 xml:space="preserve">Details of Administrative Charges (As per actual achievements at the end of </w:t>
      </w:r>
      <w:proofErr w:type="gramStart"/>
      <w:r w:rsidRPr="009D54EC">
        <w:rPr>
          <w:rFonts w:ascii="Times New Roman" w:hAnsi="Times New Roman" w:cs="Times New Roman"/>
          <w:sz w:val="24"/>
          <w:szCs w:val="24"/>
        </w:rPr>
        <w:t>FY )</w:t>
      </w:r>
      <w:proofErr w:type="gramEnd"/>
      <w:r w:rsidRPr="009D54EC">
        <w:rPr>
          <w:rFonts w:ascii="Times New Roman" w:hAnsi="Times New Roman" w:cs="Times New Roman"/>
          <w:sz w:val="24"/>
          <w:szCs w:val="24"/>
        </w:rPr>
        <w:t>:</w:t>
      </w:r>
    </w:p>
    <w:p w14:paraId="7D67A773" w14:textId="77777777" w:rsidR="006F5F6C" w:rsidRPr="009D54EC" w:rsidRDefault="006F5F6C" w:rsidP="006F5F6C">
      <w:pPr>
        <w:pStyle w:val="NoSpacing"/>
        <w:jc w:val="both"/>
        <w:rPr>
          <w:rFonts w:ascii="Times New Roman" w:hAnsi="Times New Roman" w:cs="Times New Roman"/>
          <w:sz w:val="24"/>
          <w:szCs w:val="24"/>
        </w:rPr>
      </w:pPr>
    </w:p>
    <w:p w14:paraId="0C8FD407" w14:textId="77777777" w:rsidR="006F5F6C" w:rsidRPr="009D54EC" w:rsidRDefault="006F5F6C" w:rsidP="006F5F6C">
      <w:pPr>
        <w:pStyle w:val="NoSpacing"/>
        <w:ind w:left="993"/>
        <w:jc w:val="both"/>
        <w:rPr>
          <w:rFonts w:ascii="Times New Roman" w:hAnsi="Times New Roman" w:cs="Times New Roman"/>
          <w:sz w:val="24"/>
          <w:szCs w:val="24"/>
        </w:rPr>
      </w:pPr>
      <w:r w:rsidRPr="009D54EC">
        <w:rPr>
          <w:rFonts w:ascii="Times New Roman" w:hAnsi="Times New Roman" w:cs="Times New Roman"/>
          <w:sz w:val="24"/>
          <w:szCs w:val="24"/>
        </w:rPr>
        <w:t>(</w:t>
      </w:r>
      <w:proofErr w:type="spellStart"/>
      <w:r w:rsidRPr="009D54EC">
        <w:rPr>
          <w:rFonts w:ascii="Times New Roman" w:hAnsi="Times New Roman" w:cs="Times New Roman"/>
          <w:sz w:val="24"/>
          <w:szCs w:val="24"/>
        </w:rPr>
        <w:t>i</w:t>
      </w:r>
      <w:proofErr w:type="spellEnd"/>
      <w:r w:rsidRPr="009D54EC">
        <w:rPr>
          <w:rFonts w:ascii="Times New Roman" w:hAnsi="Times New Roman" w:cs="Times New Roman"/>
          <w:sz w:val="24"/>
          <w:szCs w:val="24"/>
        </w:rPr>
        <w:t>)</w:t>
      </w:r>
      <w:r w:rsidRPr="009D54EC">
        <w:rPr>
          <w:rFonts w:ascii="Times New Roman" w:hAnsi="Times New Roman" w:cs="Times New Roman"/>
          <w:sz w:val="24"/>
          <w:szCs w:val="24"/>
        </w:rPr>
        <w:tab/>
        <w:t>Physical achievements (With reference to CFA claims)</w:t>
      </w:r>
      <w:r w:rsidRPr="009D54EC">
        <w:rPr>
          <w:rFonts w:ascii="Times New Roman" w:hAnsi="Times New Roman" w:cs="Times New Roman"/>
          <w:sz w:val="24"/>
          <w:szCs w:val="24"/>
        </w:rPr>
        <w:tab/>
        <w:t>:  --- Nos. of Biogas Plants</w:t>
      </w:r>
    </w:p>
    <w:p w14:paraId="04C5BDBB" w14:textId="77777777" w:rsidR="006F5F6C" w:rsidRPr="009D54EC" w:rsidRDefault="006F5F6C" w:rsidP="006F5F6C">
      <w:pPr>
        <w:pStyle w:val="NoSpacing"/>
        <w:ind w:left="993"/>
        <w:jc w:val="both"/>
        <w:rPr>
          <w:rFonts w:ascii="Times New Roman" w:hAnsi="Times New Roman" w:cs="Times New Roman"/>
          <w:sz w:val="24"/>
          <w:szCs w:val="24"/>
        </w:rPr>
      </w:pPr>
    </w:p>
    <w:p w14:paraId="310C505A" w14:textId="77777777" w:rsidR="006F5F6C" w:rsidRPr="009D54EC" w:rsidRDefault="006F5F6C" w:rsidP="006F5F6C">
      <w:pPr>
        <w:pStyle w:val="NoSpacing"/>
        <w:ind w:left="993"/>
        <w:jc w:val="both"/>
        <w:rPr>
          <w:rFonts w:ascii="Times New Roman" w:hAnsi="Times New Roman" w:cs="Times New Roman"/>
          <w:sz w:val="24"/>
          <w:szCs w:val="24"/>
        </w:rPr>
      </w:pPr>
      <w:r w:rsidRPr="009D54EC">
        <w:rPr>
          <w:rFonts w:ascii="Times New Roman" w:hAnsi="Times New Roman" w:cs="Times New Roman"/>
          <w:sz w:val="24"/>
          <w:szCs w:val="24"/>
        </w:rPr>
        <w:t>(ii)</w:t>
      </w:r>
      <w:r w:rsidRPr="009D54EC">
        <w:rPr>
          <w:rFonts w:ascii="Times New Roman" w:hAnsi="Times New Roman" w:cs="Times New Roman"/>
          <w:sz w:val="24"/>
          <w:szCs w:val="24"/>
        </w:rPr>
        <w:tab/>
        <w:t>Total amount of Claims</w:t>
      </w:r>
      <w:r w:rsidRPr="009D54EC">
        <w:rPr>
          <w:rFonts w:ascii="Times New Roman" w:hAnsi="Times New Roman" w:cs="Times New Roman"/>
          <w:sz w:val="24"/>
          <w:szCs w:val="24"/>
        </w:rPr>
        <w:tab/>
        <w:t>: Rs. --------------------</w:t>
      </w:r>
    </w:p>
    <w:p w14:paraId="407366FC" w14:textId="77777777" w:rsidR="006F5F6C" w:rsidRPr="009D54EC" w:rsidRDefault="006F5F6C" w:rsidP="006F5F6C">
      <w:pPr>
        <w:pStyle w:val="NoSpacing"/>
        <w:ind w:left="993"/>
        <w:jc w:val="both"/>
        <w:rPr>
          <w:rFonts w:ascii="Times New Roman" w:hAnsi="Times New Roman" w:cs="Times New Roman"/>
          <w:sz w:val="24"/>
          <w:szCs w:val="24"/>
        </w:rPr>
      </w:pPr>
      <w:r w:rsidRPr="009D54EC">
        <w:rPr>
          <w:rFonts w:ascii="Times New Roman" w:hAnsi="Times New Roman" w:cs="Times New Roman"/>
          <w:sz w:val="24"/>
          <w:szCs w:val="24"/>
        </w:rPr>
        <w:t>(As per the range given in the Administrative Sanction-cum-Guidelines).</w:t>
      </w:r>
    </w:p>
    <w:p w14:paraId="2642A6AB" w14:textId="77777777" w:rsidR="006F5F6C" w:rsidRPr="009D54EC" w:rsidRDefault="006F5F6C" w:rsidP="006F5F6C">
      <w:pPr>
        <w:pStyle w:val="NoSpacing"/>
        <w:jc w:val="both"/>
        <w:rPr>
          <w:rFonts w:ascii="Times New Roman" w:hAnsi="Times New Roman" w:cs="Times New Roman"/>
          <w:sz w:val="24"/>
          <w:szCs w:val="24"/>
        </w:rPr>
      </w:pPr>
      <w:r w:rsidRPr="009D54EC">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0" allowOverlap="1" wp14:anchorId="192EFD4C" wp14:editId="3AB80A5A">
                <wp:simplePos x="0" y="0"/>
                <wp:positionH relativeFrom="column">
                  <wp:posOffset>3171825</wp:posOffset>
                </wp:positionH>
                <wp:positionV relativeFrom="paragraph">
                  <wp:posOffset>-180975</wp:posOffset>
                </wp:positionV>
                <wp:extent cx="78105" cy="0"/>
                <wp:effectExtent l="9525" t="13335" r="762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E9F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4.25pt" to="25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" o:allowincell="f" strokeweight="1.2pt"/>
            </w:pict>
          </mc:Fallback>
        </mc:AlternateContent>
      </w:r>
    </w:p>
    <w:p w14:paraId="6600AEC8" w14:textId="77777777" w:rsidR="006F5F6C" w:rsidRPr="009D54EC" w:rsidRDefault="006F5F6C" w:rsidP="006F5F6C">
      <w:pPr>
        <w:pStyle w:val="NoSpacing"/>
        <w:widowControl w:val="0"/>
        <w:numPr>
          <w:ilvl w:val="0"/>
          <w:numId w:val="1"/>
        </w:numPr>
        <w:jc w:val="both"/>
        <w:rPr>
          <w:rFonts w:ascii="Times New Roman" w:hAnsi="Times New Roman" w:cs="Times New Roman"/>
          <w:sz w:val="24"/>
          <w:szCs w:val="24"/>
        </w:rPr>
      </w:pPr>
      <w:r w:rsidRPr="009D54EC">
        <w:rPr>
          <w:rFonts w:ascii="Times New Roman" w:hAnsi="Times New Roman" w:cs="Times New Roman"/>
          <w:sz w:val="24"/>
          <w:szCs w:val="24"/>
        </w:rPr>
        <w:t>Claim for Incentive for saving fossil fuel by using biogas in 100% biogas engine/Biogas generator sets for water pumping and for other small Farm Power/electricity needs-</w:t>
      </w:r>
    </w:p>
    <w:p w14:paraId="433E257E" w14:textId="77777777" w:rsidR="006F5F6C" w:rsidRPr="009D54EC" w:rsidRDefault="006F5F6C" w:rsidP="006F5F6C">
      <w:pPr>
        <w:pStyle w:val="NoSpacing"/>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3490"/>
        <w:gridCol w:w="1910"/>
        <w:gridCol w:w="990"/>
        <w:gridCol w:w="990"/>
        <w:gridCol w:w="1523"/>
      </w:tblGrid>
      <w:tr w:rsidR="006F5F6C" w:rsidRPr="009D54EC" w14:paraId="3F707F6D" w14:textId="77777777" w:rsidTr="00D9320D">
        <w:trPr>
          <w:trHeight w:val="256"/>
        </w:trPr>
        <w:tc>
          <w:tcPr>
            <w:tcW w:w="590" w:type="dxa"/>
            <w:shd w:val="clear" w:color="auto" w:fill="auto"/>
          </w:tcPr>
          <w:p w14:paraId="42312FC2"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Sl. No</w:t>
            </w:r>
          </w:p>
        </w:tc>
        <w:tc>
          <w:tcPr>
            <w:tcW w:w="3490" w:type="dxa"/>
            <w:shd w:val="clear" w:color="auto" w:fill="auto"/>
          </w:tcPr>
          <w:p w14:paraId="74020F46"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Category of the beneficiary</w:t>
            </w:r>
          </w:p>
        </w:tc>
        <w:tc>
          <w:tcPr>
            <w:tcW w:w="1910" w:type="dxa"/>
            <w:shd w:val="clear" w:color="auto" w:fill="auto"/>
          </w:tcPr>
          <w:p w14:paraId="0E10DC8E" w14:textId="77777777" w:rsidR="006F5F6C" w:rsidRPr="009D54EC" w:rsidRDefault="006F5F6C" w:rsidP="00D9320D">
            <w:pPr>
              <w:pStyle w:val="NoSpacing"/>
              <w:ind w:left="26" w:right="183"/>
              <w:jc w:val="both"/>
              <w:rPr>
                <w:rFonts w:ascii="Times New Roman" w:hAnsi="Times New Roman" w:cs="Times New Roman"/>
                <w:sz w:val="24"/>
                <w:szCs w:val="24"/>
              </w:rPr>
            </w:pPr>
            <w:r w:rsidRPr="009D54EC">
              <w:rPr>
                <w:rFonts w:ascii="Times New Roman" w:hAnsi="Times New Roman" w:cs="Times New Roman"/>
                <w:sz w:val="24"/>
                <w:szCs w:val="24"/>
              </w:rPr>
              <w:t>Installed Actual Nos. of plants with 100% Biogas Engines/ Biogas Genset</w:t>
            </w:r>
          </w:p>
        </w:tc>
        <w:tc>
          <w:tcPr>
            <w:tcW w:w="990" w:type="dxa"/>
            <w:shd w:val="clear" w:color="auto" w:fill="auto"/>
          </w:tcPr>
          <w:p w14:paraId="37E9EB42" w14:textId="77777777" w:rsidR="006F5F6C" w:rsidRPr="009D54EC" w:rsidRDefault="006F5F6C" w:rsidP="00D9320D">
            <w:pPr>
              <w:pStyle w:val="NoSpacing"/>
              <w:ind w:right="170"/>
              <w:jc w:val="both"/>
              <w:rPr>
                <w:rFonts w:ascii="Times New Roman" w:hAnsi="Times New Roman" w:cs="Times New Roman"/>
                <w:sz w:val="24"/>
                <w:szCs w:val="24"/>
              </w:rPr>
            </w:pPr>
            <w:r w:rsidRPr="009D54EC">
              <w:rPr>
                <w:rFonts w:ascii="Times New Roman" w:hAnsi="Times New Roman" w:cs="Times New Roman"/>
                <w:sz w:val="24"/>
                <w:szCs w:val="24"/>
              </w:rPr>
              <w:t>CFA/ Subsidy Rate (Rs.)</w:t>
            </w:r>
          </w:p>
        </w:tc>
        <w:tc>
          <w:tcPr>
            <w:tcW w:w="990" w:type="dxa"/>
            <w:shd w:val="clear" w:color="auto" w:fill="auto"/>
          </w:tcPr>
          <w:p w14:paraId="23F31B3E" w14:textId="77777777" w:rsidR="006F5F6C" w:rsidRPr="009D54EC" w:rsidRDefault="006F5F6C" w:rsidP="00D9320D">
            <w:pPr>
              <w:pStyle w:val="NoSpacing"/>
              <w:ind w:right="37"/>
              <w:jc w:val="both"/>
              <w:rPr>
                <w:rFonts w:ascii="Times New Roman" w:hAnsi="Times New Roman" w:cs="Times New Roman"/>
                <w:sz w:val="24"/>
                <w:szCs w:val="24"/>
              </w:rPr>
            </w:pPr>
            <w:r w:rsidRPr="009D54EC">
              <w:rPr>
                <w:rFonts w:ascii="Times New Roman" w:hAnsi="Times New Roman" w:cs="Times New Roman"/>
                <w:sz w:val="24"/>
                <w:szCs w:val="24"/>
              </w:rPr>
              <w:t>Beneficiary’s share (in Rs.)</w:t>
            </w:r>
          </w:p>
        </w:tc>
        <w:tc>
          <w:tcPr>
            <w:tcW w:w="1523" w:type="dxa"/>
            <w:shd w:val="clear" w:color="auto" w:fill="auto"/>
          </w:tcPr>
          <w:p w14:paraId="4068F250" w14:textId="77777777" w:rsidR="006F5F6C" w:rsidRPr="009D54EC" w:rsidRDefault="006F5F6C" w:rsidP="00D9320D">
            <w:pPr>
              <w:pStyle w:val="NoSpacing"/>
              <w:ind w:right="91"/>
              <w:jc w:val="both"/>
              <w:rPr>
                <w:rFonts w:ascii="Times New Roman" w:hAnsi="Times New Roman" w:cs="Times New Roman"/>
                <w:sz w:val="24"/>
                <w:szCs w:val="24"/>
              </w:rPr>
            </w:pPr>
            <w:r w:rsidRPr="009D54EC">
              <w:rPr>
                <w:rFonts w:ascii="Times New Roman" w:hAnsi="Times New Roman" w:cs="Times New Roman"/>
                <w:sz w:val="24"/>
                <w:szCs w:val="24"/>
              </w:rPr>
              <w:t xml:space="preserve">Total eligible CFA </w:t>
            </w:r>
          </w:p>
          <w:p w14:paraId="1524CA45" w14:textId="77777777" w:rsidR="006F5F6C" w:rsidRPr="009D54EC" w:rsidRDefault="006F5F6C" w:rsidP="00D9320D">
            <w:pPr>
              <w:pStyle w:val="NoSpacing"/>
              <w:ind w:right="91"/>
              <w:jc w:val="both"/>
              <w:rPr>
                <w:rFonts w:ascii="Times New Roman" w:hAnsi="Times New Roman" w:cs="Times New Roman"/>
                <w:sz w:val="24"/>
                <w:szCs w:val="24"/>
              </w:rPr>
            </w:pPr>
            <w:r w:rsidRPr="009D54EC">
              <w:rPr>
                <w:rFonts w:ascii="Times New Roman" w:hAnsi="Times New Roman" w:cs="Times New Roman"/>
                <w:sz w:val="24"/>
                <w:szCs w:val="24"/>
              </w:rPr>
              <w:t xml:space="preserve"> (</w:t>
            </w:r>
            <w:proofErr w:type="gramStart"/>
            <w:r w:rsidRPr="009D54EC">
              <w:rPr>
                <w:rFonts w:ascii="Times New Roman" w:hAnsi="Times New Roman" w:cs="Times New Roman"/>
                <w:sz w:val="24"/>
                <w:szCs w:val="24"/>
              </w:rPr>
              <w:t>in</w:t>
            </w:r>
            <w:proofErr w:type="gramEnd"/>
            <w:r w:rsidRPr="009D54EC">
              <w:rPr>
                <w:rFonts w:ascii="Times New Roman" w:hAnsi="Times New Roman" w:cs="Times New Roman"/>
                <w:sz w:val="24"/>
                <w:szCs w:val="24"/>
              </w:rPr>
              <w:t xml:space="preserve"> Rs.)</w:t>
            </w:r>
          </w:p>
        </w:tc>
      </w:tr>
      <w:tr w:rsidR="006F5F6C" w:rsidRPr="009D54EC" w14:paraId="2B963282" w14:textId="77777777" w:rsidTr="00D9320D">
        <w:trPr>
          <w:trHeight w:val="261"/>
        </w:trPr>
        <w:tc>
          <w:tcPr>
            <w:tcW w:w="590" w:type="dxa"/>
            <w:shd w:val="clear" w:color="auto" w:fill="auto"/>
            <w:vAlign w:val="bottom"/>
          </w:tcPr>
          <w:p w14:paraId="59D54194" w14:textId="77777777" w:rsidR="006F5F6C" w:rsidRPr="009D54EC" w:rsidRDefault="006F5F6C"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1.</w:t>
            </w:r>
          </w:p>
        </w:tc>
        <w:tc>
          <w:tcPr>
            <w:tcW w:w="3490" w:type="dxa"/>
            <w:shd w:val="clear" w:color="auto" w:fill="auto"/>
            <w:vAlign w:val="bottom"/>
          </w:tcPr>
          <w:p w14:paraId="6541A175" w14:textId="77777777" w:rsidR="006F5F6C" w:rsidRPr="009D54EC" w:rsidRDefault="006F5F6C" w:rsidP="00D9320D">
            <w:pPr>
              <w:pStyle w:val="NoSpacing"/>
              <w:ind w:left="114" w:right="116"/>
              <w:jc w:val="both"/>
              <w:rPr>
                <w:rFonts w:ascii="Times New Roman" w:hAnsi="Times New Roman" w:cs="Times New Roman"/>
                <w:sz w:val="24"/>
                <w:szCs w:val="24"/>
              </w:rPr>
            </w:pPr>
            <w:r w:rsidRPr="009D54EC">
              <w:rPr>
                <w:rFonts w:ascii="Times New Roman" w:hAnsi="Times New Roman" w:cs="Times New Roman"/>
                <w:sz w:val="24"/>
                <w:szCs w:val="24"/>
              </w:rPr>
              <w:t xml:space="preserve">Biogas plant size up to 10 Cu. Met) With biogas engine/ gen set capacity </w:t>
            </w:r>
          </w:p>
        </w:tc>
        <w:tc>
          <w:tcPr>
            <w:tcW w:w="1910" w:type="dxa"/>
            <w:shd w:val="clear" w:color="auto" w:fill="auto"/>
            <w:vAlign w:val="bottom"/>
          </w:tcPr>
          <w:p w14:paraId="21DBE56A"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0BFCDA2B"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7E4A621C" w14:textId="77777777" w:rsidR="006F5F6C" w:rsidRPr="009D54EC" w:rsidRDefault="006F5F6C" w:rsidP="00D9320D">
            <w:pPr>
              <w:pStyle w:val="NoSpacing"/>
              <w:jc w:val="both"/>
              <w:rPr>
                <w:rFonts w:ascii="Times New Roman" w:hAnsi="Times New Roman" w:cs="Times New Roman"/>
                <w:sz w:val="24"/>
                <w:szCs w:val="24"/>
              </w:rPr>
            </w:pPr>
          </w:p>
        </w:tc>
        <w:tc>
          <w:tcPr>
            <w:tcW w:w="1523" w:type="dxa"/>
            <w:shd w:val="clear" w:color="auto" w:fill="auto"/>
            <w:vAlign w:val="bottom"/>
          </w:tcPr>
          <w:p w14:paraId="06A2B8BF"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03AD42FE" w14:textId="77777777" w:rsidTr="00D9320D">
        <w:trPr>
          <w:trHeight w:val="620"/>
        </w:trPr>
        <w:tc>
          <w:tcPr>
            <w:tcW w:w="590" w:type="dxa"/>
            <w:shd w:val="clear" w:color="auto" w:fill="auto"/>
            <w:vAlign w:val="bottom"/>
          </w:tcPr>
          <w:p w14:paraId="3C1C64C4" w14:textId="77777777" w:rsidR="006F5F6C" w:rsidRPr="009D54EC" w:rsidRDefault="006F5F6C"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2.</w:t>
            </w:r>
          </w:p>
        </w:tc>
        <w:tc>
          <w:tcPr>
            <w:tcW w:w="3490" w:type="dxa"/>
            <w:shd w:val="clear" w:color="auto" w:fill="auto"/>
            <w:vAlign w:val="bottom"/>
          </w:tcPr>
          <w:p w14:paraId="28528E3E" w14:textId="77777777" w:rsidR="006F5F6C" w:rsidRPr="009D54EC" w:rsidRDefault="006F5F6C" w:rsidP="00D9320D">
            <w:pPr>
              <w:pStyle w:val="NoSpacing"/>
              <w:ind w:left="114" w:right="116"/>
              <w:jc w:val="both"/>
              <w:rPr>
                <w:rFonts w:ascii="Times New Roman" w:hAnsi="Times New Roman" w:cs="Times New Roman"/>
                <w:sz w:val="24"/>
                <w:szCs w:val="24"/>
              </w:rPr>
            </w:pPr>
            <w:r w:rsidRPr="009D54EC">
              <w:rPr>
                <w:rFonts w:ascii="Times New Roman" w:hAnsi="Times New Roman" w:cs="Times New Roman"/>
                <w:sz w:val="24"/>
                <w:szCs w:val="24"/>
              </w:rPr>
              <w:t xml:space="preserve">Biogas plant size from </w:t>
            </w:r>
            <w:proofErr w:type="gramStart"/>
            <w:r w:rsidRPr="009D54EC">
              <w:rPr>
                <w:rFonts w:ascii="Times New Roman" w:hAnsi="Times New Roman" w:cs="Times New Roman"/>
                <w:sz w:val="24"/>
                <w:szCs w:val="24"/>
              </w:rPr>
              <w:t>15 ,</w:t>
            </w:r>
            <w:proofErr w:type="gramEnd"/>
            <w:r w:rsidRPr="009D54EC">
              <w:rPr>
                <w:rFonts w:ascii="Times New Roman" w:hAnsi="Times New Roman" w:cs="Times New Roman"/>
                <w:sz w:val="24"/>
                <w:szCs w:val="24"/>
              </w:rPr>
              <w:t xml:space="preserve"> 20 and 25 Cu. Met) With biogas engine/ genset capacity</w:t>
            </w:r>
          </w:p>
        </w:tc>
        <w:tc>
          <w:tcPr>
            <w:tcW w:w="1910" w:type="dxa"/>
            <w:shd w:val="clear" w:color="auto" w:fill="auto"/>
            <w:vAlign w:val="bottom"/>
          </w:tcPr>
          <w:p w14:paraId="0227AE9A"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476207C3"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16D09810" w14:textId="77777777" w:rsidR="006F5F6C" w:rsidRPr="009D54EC" w:rsidRDefault="006F5F6C" w:rsidP="00D9320D">
            <w:pPr>
              <w:pStyle w:val="NoSpacing"/>
              <w:jc w:val="both"/>
              <w:rPr>
                <w:rFonts w:ascii="Times New Roman" w:hAnsi="Times New Roman" w:cs="Times New Roman"/>
                <w:sz w:val="24"/>
                <w:szCs w:val="24"/>
              </w:rPr>
            </w:pPr>
          </w:p>
        </w:tc>
        <w:tc>
          <w:tcPr>
            <w:tcW w:w="1523" w:type="dxa"/>
            <w:shd w:val="clear" w:color="auto" w:fill="auto"/>
            <w:vAlign w:val="bottom"/>
          </w:tcPr>
          <w:p w14:paraId="5B666E95" w14:textId="77777777" w:rsidR="006F5F6C" w:rsidRPr="009D54EC" w:rsidRDefault="006F5F6C" w:rsidP="00D9320D">
            <w:pPr>
              <w:pStyle w:val="NoSpacing"/>
              <w:jc w:val="both"/>
              <w:rPr>
                <w:rFonts w:ascii="Times New Roman" w:hAnsi="Times New Roman" w:cs="Times New Roman"/>
                <w:sz w:val="24"/>
                <w:szCs w:val="24"/>
              </w:rPr>
            </w:pPr>
          </w:p>
        </w:tc>
      </w:tr>
      <w:tr w:rsidR="006F5F6C" w:rsidRPr="009D54EC" w14:paraId="2C974EFE" w14:textId="77777777" w:rsidTr="00D9320D">
        <w:trPr>
          <w:trHeight w:val="261"/>
        </w:trPr>
        <w:tc>
          <w:tcPr>
            <w:tcW w:w="590" w:type="dxa"/>
            <w:shd w:val="clear" w:color="auto" w:fill="auto"/>
            <w:vAlign w:val="bottom"/>
          </w:tcPr>
          <w:p w14:paraId="28EFBD3A" w14:textId="77777777" w:rsidR="006F5F6C" w:rsidRPr="009D54EC" w:rsidRDefault="006F5F6C" w:rsidP="00D9320D">
            <w:pPr>
              <w:pStyle w:val="NoSpacing"/>
              <w:jc w:val="center"/>
              <w:rPr>
                <w:rFonts w:ascii="Times New Roman" w:hAnsi="Times New Roman" w:cs="Times New Roman"/>
                <w:sz w:val="24"/>
                <w:szCs w:val="24"/>
              </w:rPr>
            </w:pPr>
            <w:r w:rsidRPr="009D54EC">
              <w:rPr>
                <w:rFonts w:ascii="Times New Roman" w:hAnsi="Times New Roman" w:cs="Times New Roman"/>
                <w:sz w:val="24"/>
                <w:szCs w:val="24"/>
              </w:rPr>
              <w:t>3.</w:t>
            </w:r>
          </w:p>
        </w:tc>
        <w:tc>
          <w:tcPr>
            <w:tcW w:w="3490" w:type="dxa"/>
            <w:shd w:val="clear" w:color="auto" w:fill="auto"/>
            <w:vAlign w:val="bottom"/>
          </w:tcPr>
          <w:p w14:paraId="103B2155" w14:textId="77777777" w:rsidR="006F5F6C" w:rsidRPr="009D54EC" w:rsidRDefault="006F5F6C" w:rsidP="00D9320D">
            <w:pPr>
              <w:pStyle w:val="NoSpacing"/>
              <w:jc w:val="both"/>
              <w:rPr>
                <w:rFonts w:ascii="Times New Roman" w:hAnsi="Times New Roman" w:cs="Times New Roman"/>
                <w:sz w:val="24"/>
                <w:szCs w:val="24"/>
              </w:rPr>
            </w:pPr>
            <w:r w:rsidRPr="009D54EC">
              <w:rPr>
                <w:rFonts w:ascii="Times New Roman" w:hAnsi="Times New Roman" w:cs="Times New Roman"/>
                <w:sz w:val="24"/>
                <w:szCs w:val="24"/>
              </w:rPr>
              <w:t>Expenditure incurred in actual</w:t>
            </w:r>
          </w:p>
        </w:tc>
        <w:tc>
          <w:tcPr>
            <w:tcW w:w="1910" w:type="dxa"/>
            <w:shd w:val="clear" w:color="auto" w:fill="auto"/>
            <w:vAlign w:val="bottom"/>
          </w:tcPr>
          <w:p w14:paraId="477A6364"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3D43BEEE" w14:textId="77777777" w:rsidR="006F5F6C" w:rsidRPr="009D54EC" w:rsidRDefault="006F5F6C" w:rsidP="00D9320D">
            <w:pPr>
              <w:pStyle w:val="NoSpacing"/>
              <w:jc w:val="both"/>
              <w:rPr>
                <w:rFonts w:ascii="Times New Roman" w:hAnsi="Times New Roman" w:cs="Times New Roman"/>
                <w:sz w:val="24"/>
                <w:szCs w:val="24"/>
              </w:rPr>
            </w:pPr>
          </w:p>
        </w:tc>
        <w:tc>
          <w:tcPr>
            <w:tcW w:w="990" w:type="dxa"/>
            <w:shd w:val="clear" w:color="auto" w:fill="auto"/>
            <w:vAlign w:val="bottom"/>
          </w:tcPr>
          <w:p w14:paraId="6B0094DD" w14:textId="77777777" w:rsidR="006F5F6C" w:rsidRPr="009D54EC" w:rsidRDefault="006F5F6C" w:rsidP="00D9320D">
            <w:pPr>
              <w:pStyle w:val="NoSpacing"/>
              <w:jc w:val="both"/>
              <w:rPr>
                <w:rFonts w:ascii="Times New Roman" w:hAnsi="Times New Roman" w:cs="Times New Roman"/>
                <w:sz w:val="24"/>
                <w:szCs w:val="24"/>
              </w:rPr>
            </w:pPr>
          </w:p>
        </w:tc>
        <w:tc>
          <w:tcPr>
            <w:tcW w:w="1523" w:type="dxa"/>
            <w:shd w:val="clear" w:color="auto" w:fill="auto"/>
            <w:vAlign w:val="bottom"/>
          </w:tcPr>
          <w:p w14:paraId="105BCB6A" w14:textId="77777777" w:rsidR="006F5F6C" w:rsidRPr="009D54EC" w:rsidRDefault="006F5F6C" w:rsidP="00D9320D">
            <w:pPr>
              <w:pStyle w:val="NoSpacing"/>
              <w:jc w:val="both"/>
              <w:rPr>
                <w:rFonts w:ascii="Times New Roman" w:hAnsi="Times New Roman" w:cs="Times New Roman"/>
                <w:sz w:val="24"/>
                <w:szCs w:val="24"/>
              </w:rPr>
            </w:pPr>
          </w:p>
        </w:tc>
      </w:tr>
    </w:tbl>
    <w:p w14:paraId="43BE2391" w14:textId="77777777" w:rsidR="006F5F6C" w:rsidRPr="009D54EC" w:rsidRDefault="006F5F6C" w:rsidP="006F5F6C">
      <w:pPr>
        <w:pStyle w:val="NoSpacing"/>
        <w:jc w:val="both"/>
        <w:rPr>
          <w:rFonts w:ascii="Times New Roman" w:hAnsi="Times New Roman" w:cs="Times New Roman"/>
          <w:sz w:val="24"/>
          <w:szCs w:val="24"/>
        </w:rPr>
      </w:pPr>
    </w:p>
    <w:p w14:paraId="70673B7A" w14:textId="77777777" w:rsidR="006F5F6C" w:rsidRPr="009D54EC" w:rsidRDefault="006F5F6C" w:rsidP="006F5F6C">
      <w:pPr>
        <w:pStyle w:val="NoSpacing"/>
        <w:jc w:val="both"/>
        <w:rPr>
          <w:rFonts w:ascii="Times New Roman" w:hAnsi="Times New Roman" w:cs="Times New Roman"/>
          <w:b/>
          <w:bCs/>
          <w:sz w:val="24"/>
          <w:szCs w:val="24"/>
        </w:rPr>
      </w:pPr>
      <w:r w:rsidRPr="009D54EC">
        <w:rPr>
          <w:rFonts w:ascii="Times New Roman" w:hAnsi="Times New Roman" w:cs="Times New Roman"/>
          <w:b/>
          <w:bCs/>
          <w:sz w:val="24"/>
          <w:szCs w:val="24"/>
        </w:rPr>
        <w:t xml:space="preserve">Total eligible claim (INR) (6+7+8+9+10) =  </w:t>
      </w:r>
    </w:p>
    <w:p w14:paraId="4361B44D" w14:textId="77777777" w:rsidR="006F5F6C" w:rsidRPr="009D54EC" w:rsidRDefault="006F5F6C" w:rsidP="006F5F6C">
      <w:pPr>
        <w:pStyle w:val="NoSpacing"/>
        <w:jc w:val="both"/>
        <w:rPr>
          <w:rFonts w:ascii="Times New Roman" w:hAnsi="Times New Roman" w:cs="Times New Roman"/>
          <w:sz w:val="24"/>
          <w:szCs w:val="24"/>
        </w:rPr>
      </w:pPr>
    </w:p>
    <w:p w14:paraId="164EC6EA" w14:textId="77777777" w:rsidR="006F5F6C" w:rsidRPr="009D54EC" w:rsidRDefault="006F5F6C" w:rsidP="006F5F6C">
      <w:pPr>
        <w:pStyle w:val="NoSpacing"/>
        <w:jc w:val="both"/>
        <w:rPr>
          <w:rFonts w:ascii="Times New Roman" w:hAnsi="Times New Roman" w:cs="Times New Roman"/>
          <w:sz w:val="24"/>
          <w:szCs w:val="24"/>
        </w:rPr>
      </w:pPr>
      <w:r w:rsidRPr="009D54EC">
        <w:rPr>
          <w:rFonts w:ascii="Times New Roman" w:hAnsi="Times New Roman" w:cs="Times New Roman"/>
          <w:sz w:val="24"/>
          <w:szCs w:val="24"/>
        </w:rPr>
        <w:t>11. Further, this is to certify that:</w:t>
      </w:r>
    </w:p>
    <w:p w14:paraId="6731C9C9" w14:textId="77777777" w:rsidR="006F5F6C" w:rsidRPr="009D54EC" w:rsidRDefault="006F5F6C" w:rsidP="006F5F6C">
      <w:pPr>
        <w:pStyle w:val="NoSpacing"/>
        <w:jc w:val="both"/>
        <w:rPr>
          <w:rFonts w:ascii="Times New Roman" w:hAnsi="Times New Roman" w:cs="Times New Roman"/>
          <w:sz w:val="24"/>
          <w:szCs w:val="24"/>
        </w:rPr>
      </w:pPr>
    </w:p>
    <w:p w14:paraId="7C17087F"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The Biogas plants for which CFA / subsidies to beneficiaries including additional subsidy for toilet linked plants and additional incentives to farmers for saving fossil fuels, and electricity and Administrative Charges, Turn – Key Job Fee etc. which have been claimed as above , have actually  been commissioned during the period from -----------------to -------------- and requisite prescribed Completion Certificate and documentations in respect of all these completed and commissioned biogas plants and machineries including 100% Biogas engine genset plants are available in the Office records of the PIA.</w:t>
      </w:r>
    </w:p>
    <w:p w14:paraId="1AADE03B"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-----------Nos. </w:t>
      </w:r>
      <w:proofErr w:type="gramStart"/>
      <w:r w:rsidRPr="009D54EC">
        <w:rPr>
          <w:rFonts w:ascii="Times New Roman" w:hAnsi="Times New Roman" w:cs="Times New Roman"/>
          <w:sz w:val="24"/>
          <w:szCs w:val="24"/>
        </w:rPr>
        <w:t>of  Biogas</w:t>
      </w:r>
      <w:proofErr w:type="gramEnd"/>
      <w:r w:rsidRPr="009D54EC">
        <w:rPr>
          <w:rFonts w:ascii="Times New Roman" w:hAnsi="Times New Roman" w:cs="Times New Roman"/>
          <w:sz w:val="24"/>
          <w:szCs w:val="24"/>
        </w:rPr>
        <w:t xml:space="preserve"> plants have been physically verified on 100% basis at the and claims sent herewith relate only to the commissioned biogas plants as reported for actual physical progress for the period  ____to ______, the details of all the commissioned plants in the prescribed proforma have been uploaded on the website of PIA… (</w:t>
      </w:r>
      <w:proofErr w:type="spellStart"/>
      <w:r w:rsidRPr="009D54EC">
        <w:rPr>
          <w:rFonts w:ascii="Times New Roman" w:hAnsi="Times New Roman" w:cs="Times New Roman"/>
          <w:sz w:val="24"/>
          <w:szCs w:val="24"/>
        </w:rPr>
        <w:t>url</w:t>
      </w:r>
      <w:proofErr w:type="spellEnd"/>
      <w:r w:rsidRPr="009D54EC">
        <w:rPr>
          <w:rFonts w:ascii="Times New Roman" w:hAnsi="Times New Roman" w:cs="Times New Roman"/>
          <w:sz w:val="24"/>
          <w:szCs w:val="24"/>
        </w:rPr>
        <w:t>).</w:t>
      </w:r>
    </w:p>
    <w:p w14:paraId="1B800716" w14:textId="77777777" w:rsidR="006F5F6C" w:rsidRPr="009D54EC" w:rsidRDefault="006F5F6C" w:rsidP="006F5F6C">
      <w:pPr>
        <w:pStyle w:val="NoSpacing"/>
        <w:jc w:val="both"/>
        <w:rPr>
          <w:rFonts w:ascii="Times New Roman" w:hAnsi="Times New Roman" w:cs="Times New Roman"/>
          <w:sz w:val="24"/>
          <w:szCs w:val="24"/>
        </w:rPr>
      </w:pPr>
    </w:p>
    <w:p w14:paraId="199C8DB1"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The CFA/Subsidy in respect of ------------ plants shall be disbursed to the beneficiaries concerned according to the prescribed applicable rates for the respective category of beneficiary and size of the plant, after the plant was commissioned and physically verified by an Officer authorized for this purpose. This is also to state that no State share has been included in these </w:t>
      </w:r>
      <w:proofErr w:type="gramStart"/>
      <w:r w:rsidRPr="009D54EC">
        <w:rPr>
          <w:rFonts w:ascii="Times New Roman" w:hAnsi="Times New Roman" w:cs="Times New Roman"/>
          <w:sz w:val="24"/>
          <w:szCs w:val="24"/>
        </w:rPr>
        <w:t>above mentioned</w:t>
      </w:r>
      <w:proofErr w:type="gramEnd"/>
      <w:r w:rsidRPr="009D54EC">
        <w:rPr>
          <w:rFonts w:ascii="Times New Roman" w:hAnsi="Times New Roman" w:cs="Times New Roman"/>
          <w:sz w:val="24"/>
          <w:szCs w:val="24"/>
        </w:rPr>
        <w:t xml:space="preserve"> claims.</w:t>
      </w:r>
    </w:p>
    <w:p w14:paraId="25F489B5" w14:textId="77777777" w:rsidR="006F5F6C" w:rsidRPr="009D54EC" w:rsidRDefault="006F5F6C" w:rsidP="006F5F6C">
      <w:pPr>
        <w:pStyle w:val="NoSpacing"/>
        <w:jc w:val="both"/>
        <w:rPr>
          <w:rFonts w:ascii="Times New Roman" w:hAnsi="Times New Roman" w:cs="Times New Roman"/>
          <w:sz w:val="24"/>
          <w:szCs w:val="24"/>
        </w:rPr>
      </w:pPr>
    </w:p>
    <w:p w14:paraId="3153A664"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All the Biogas Plant have been assigned a unique serial Number. The Geo-tagging of every biogas plant site has been done &amp; records kept as per the guidelines of the scheme.</w:t>
      </w:r>
    </w:p>
    <w:p w14:paraId="712328A9" w14:textId="77777777" w:rsidR="006F5F6C" w:rsidRPr="009D54EC" w:rsidRDefault="006F5F6C" w:rsidP="006F5F6C">
      <w:pPr>
        <w:pStyle w:val="NoSpacing"/>
        <w:jc w:val="both"/>
        <w:rPr>
          <w:rFonts w:ascii="Times New Roman" w:hAnsi="Times New Roman" w:cs="Times New Roman"/>
          <w:sz w:val="24"/>
          <w:szCs w:val="24"/>
        </w:rPr>
      </w:pPr>
    </w:p>
    <w:p w14:paraId="6CDBCF88"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This is certified that details of the </w:t>
      </w:r>
      <w:proofErr w:type="gramStart"/>
      <w:r w:rsidRPr="009D54EC">
        <w:rPr>
          <w:rFonts w:ascii="Times New Roman" w:hAnsi="Times New Roman" w:cs="Times New Roman"/>
          <w:sz w:val="24"/>
          <w:szCs w:val="24"/>
        </w:rPr>
        <w:t>above mentioned</w:t>
      </w:r>
      <w:proofErr w:type="gramEnd"/>
      <w:r w:rsidRPr="009D54EC">
        <w:rPr>
          <w:rFonts w:ascii="Times New Roman" w:hAnsi="Times New Roman" w:cs="Times New Roman"/>
          <w:sz w:val="24"/>
          <w:szCs w:val="24"/>
        </w:rPr>
        <w:t xml:space="preserve"> installed biogas plants / beneficiaries have been shared with the other implementing agencies including KVIC who are working in the State and it has been ensured that no case of any kind of duplicity/re-reporting of the old biogas plants installed during previous years.  These installed and reported biogas plants have not been reported under </w:t>
      </w:r>
      <w:proofErr w:type="gramStart"/>
      <w:r w:rsidRPr="009D54EC">
        <w:rPr>
          <w:rFonts w:ascii="Times New Roman" w:hAnsi="Times New Roman" w:cs="Times New Roman"/>
          <w:sz w:val="24"/>
          <w:szCs w:val="24"/>
        </w:rPr>
        <w:t>other</w:t>
      </w:r>
      <w:proofErr w:type="gramEnd"/>
      <w:r w:rsidRPr="009D54EC">
        <w:rPr>
          <w:rFonts w:ascii="Times New Roman" w:hAnsi="Times New Roman" w:cs="Times New Roman"/>
          <w:sz w:val="24"/>
          <w:szCs w:val="24"/>
        </w:rPr>
        <w:t xml:space="preserve"> scheme such and MGNREGA and/or GOBARDHAN etc.</w:t>
      </w:r>
    </w:p>
    <w:p w14:paraId="47B5833A" w14:textId="77777777" w:rsidR="006F5F6C" w:rsidRPr="009D54EC" w:rsidRDefault="006F5F6C" w:rsidP="006F5F6C">
      <w:pPr>
        <w:pStyle w:val="NoSpacing"/>
        <w:widowControl w:val="0"/>
        <w:jc w:val="both"/>
        <w:rPr>
          <w:rFonts w:ascii="Times New Roman" w:hAnsi="Times New Roman" w:cs="Times New Roman"/>
          <w:sz w:val="24"/>
          <w:szCs w:val="24"/>
        </w:rPr>
      </w:pPr>
    </w:p>
    <w:p w14:paraId="1978146D"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Out of--------------- biogas plants installed during the year----------, biogas plants have </w:t>
      </w:r>
      <w:proofErr w:type="gramStart"/>
      <w:r w:rsidRPr="009D54EC">
        <w:rPr>
          <w:rFonts w:ascii="Times New Roman" w:hAnsi="Times New Roman" w:cs="Times New Roman"/>
          <w:sz w:val="24"/>
          <w:szCs w:val="24"/>
        </w:rPr>
        <w:t>actually been</w:t>
      </w:r>
      <w:proofErr w:type="gramEnd"/>
      <w:r w:rsidRPr="009D54EC">
        <w:rPr>
          <w:rFonts w:ascii="Times New Roman" w:hAnsi="Times New Roman" w:cs="Times New Roman"/>
          <w:sz w:val="24"/>
          <w:szCs w:val="24"/>
        </w:rPr>
        <w:t xml:space="preserve"> completed on Turn-Key Job Fee basis and Turn – Key Job Fee for these plants have not been claimed earlier from the Central or State Government/ KVIC/ Other Agencies.</w:t>
      </w:r>
    </w:p>
    <w:p w14:paraId="2EB45099" w14:textId="77777777" w:rsidR="006F5F6C" w:rsidRPr="009D54EC" w:rsidRDefault="006F5F6C" w:rsidP="006F5F6C">
      <w:pPr>
        <w:pStyle w:val="NoSpacing"/>
        <w:jc w:val="both"/>
        <w:rPr>
          <w:rFonts w:ascii="Times New Roman" w:hAnsi="Times New Roman" w:cs="Times New Roman"/>
          <w:sz w:val="24"/>
          <w:szCs w:val="24"/>
        </w:rPr>
      </w:pPr>
    </w:p>
    <w:p w14:paraId="5684BD7F"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The concerned beneficiaries are satisfied with the construction, fabrication, installation &amp; commissioning and working of the biogas plants and certificate to this effect have been obtained from them for record.  </w:t>
      </w:r>
    </w:p>
    <w:p w14:paraId="3D6688A7" w14:textId="77777777" w:rsidR="006F5F6C" w:rsidRPr="009D54EC" w:rsidRDefault="006F5F6C" w:rsidP="006F5F6C">
      <w:pPr>
        <w:pStyle w:val="NoSpacing"/>
        <w:jc w:val="both"/>
        <w:rPr>
          <w:rFonts w:ascii="Times New Roman" w:hAnsi="Times New Roman" w:cs="Times New Roman"/>
          <w:sz w:val="24"/>
          <w:szCs w:val="24"/>
        </w:rPr>
      </w:pPr>
    </w:p>
    <w:p w14:paraId="21954E81"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A written undertaking and warranty cards for 5 years free post commissioning maintenance have been given to the beneficiary concerned for free cost service, inspection, guidance and to repair defects, if occurred during the period of five years from the date of commissioning of the plants. Beneficiary’s service card containing complaint cards has been also handed over to him for post installation complaints and services.</w:t>
      </w:r>
    </w:p>
    <w:p w14:paraId="77F16A8D" w14:textId="77777777" w:rsidR="006F5F6C" w:rsidRPr="009D54EC" w:rsidRDefault="006F5F6C" w:rsidP="006F5F6C">
      <w:pPr>
        <w:pStyle w:val="NoSpacing"/>
        <w:jc w:val="both"/>
        <w:rPr>
          <w:rFonts w:ascii="Times New Roman" w:hAnsi="Times New Roman" w:cs="Times New Roman"/>
          <w:sz w:val="24"/>
          <w:szCs w:val="24"/>
        </w:rPr>
      </w:pPr>
    </w:p>
    <w:p w14:paraId="03918C34"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It is certified that detailed documents of accounts/vouchers have been maintained for each of the biogas plants and training course at an appropriate level for post -facto verifications and audit purposes.</w:t>
      </w:r>
    </w:p>
    <w:p w14:paraId="01BC4671" w14:textId="77777777" w:rsidR="006F5F6C" w:rsidRPr="009D54EC" w:rsidRDefault="006F5F6C" w:rsidP="006F5F6C">
      <w:pPr>
        <w:pStyle w:val="NoSpacing"/>
        <w:jc w:val="both"/>
        <w:rPr>
          <w:rFonts w:ascii="Times New Roman" w:hAnsi="Times New Roman" w:cs="Times New Roman"/>
          <w:sz w:val="24"/>
          <w:szCs w:val="24"/>
        </w:rPr>
      </w:pPr>
    </w:p>
    <w:p w14:paraId="2EE6FC39" w14:textId="77777777" w:rsidR="006F5F6C" w:rsidRPr="009D54EC" w:rsidRDefault="006F5F6C" w:rsidP="006F5F6C">
      <w:pPr>
        <w:pStyle w:val="NoSpacing"/>
        <w:widowControl w:val="0"/>
        <w:numPr>
          <w:ilvl w:val="0"/>
          <w:numId w:val="2"/>
        </w:numPr>
        <w:jc w:val="both"/>
        <w:rPr>
          <w:rFonts w:ascii="Times New Roman" w:hAnsi="Times New Roman" w:cs="Times New Roman"/>
          <w:sz w:val="24"/>
          <w:szCs w:val="24"/>
        </w:rPr>
      </w:pPr>
      <w:r w:rsidRPr="009D54EC">
        <w:rPr>
          <w:rFonts w:ascii="Times New Roman" w:hAnsi="Times New Roman" w:cs="Times New Roman"/>
          <w:sz w:val="24"/>
          <w:szCs w:val="24"/>
        </w:rPr>
        <w:t xml:space="preserve">It is also certified that all the terms and conditions stipulated in the Biogas Programme Guidelines issued vide MNRE sanction No. 253/16/2017-Biogas dated ………. </w:t>
      </w:r>
      <w:proofErr w:type="gramStart"/>
      <w:r w:rsidRPr="009D54EC">
        <w:rPr>
          <w:rFonts w:ascii="Times New Roman" w:hAnsi="Times New Roman" w:cs="Times New Roman"/>
          <w:sz w:val="24"/>
          <w:szCs w:val="24"/>
        </w:rPr>
        <w:t>August,</w:t>
      </w:r>
      <w:proofErr w:type="gramEnd"/>
      <w:r w:rsidRPr="009D54EC">
        <w:rPr>
          <w:rFonts w:ascii="Times New Roman" w:hAnsi="Times New Roman" w:cs="Times New Roman"/>
          <w:sz w:val="24"/>
          <w:szCs w:val="24"/>
        </w:rPr>
        <w:t xml:space="preserve"> 2022 have been followed in all respects.</w:t>
      </w:r>
    </w:p>
    <w:p w14:paraId="6E66DFC3" w14:textId="77777777" w:rsidR="006F5F6C" w:rsidRPr="009D54EC" w:rsidRDefault="006F5F6C" w:rsidP="006F5F6C">
      <w:pPr>
        <w:pStyle w:val="NoSpacing"/>
        <w:jc w:val="right"/>
        <w:rPr>
          <w:rFonts w:ascii="Times New Roman" w:hAnsi="Times New Roman" w:cs="Times New Roman"/>
          <w:sz w:val="24"/>
          <w:szCs w:val="24"/>
        </w:rPr>
      </w:pPr>
    </w:p>
    <w:p w14:paraId="7BA33080" w14:textId="77777777" w:rsidR="006F5F6C" w:rsidRPr="009D54EC" w:rsidRDefault="006F5F6C" w:rsidP="006F5F6C">
      <w:pPr>
        <w:pStyle w:val="NoSpacing"/>
        <w:jc w:val="right"/>
        <w:rPr>
          <w:rFonts w:ascii="Times New Roman" w:hAnsi="Times New Roman" w:cs="Times New Roman"/>
          <w:b/>
          <w:sz w:val="24"/>
          <w:szCs w:val="24"/>
        </w:rPr>
      </w:pPr>
      <w:r w:rsidRPr="009D54EC">
        <w:rPr>
          <w:rFonts w:ascii="Times New Roman" w:hAnsi="Times New Roman" w:cs="Times New Roman"/>
          <w:b/>
          <w:sz w:val="24"/>
          <w:szCs w:val="24"/>
        </w:rPr>
        <w:t>Signatures with Name &amp; Designation of the Head of the PIA with Official Seal</w:t>
      </w:r>
    </w:p>
    <w:p w14:paraId="3E8897A9" w14:textId="77777777" w:rsidR="006F5F6C" w:rsidRPr="009D54EC" w:rsidRDefault="006F5F6C" w:rsidP="006F5F6C">
      <w:pPr>
        <w:pStyle w:val="NoSpacing"/>
        <w:rPr>
          <w:rFonts w:ascii="Times New Roman" w:hAnsi="Times New Roman" w:cs="Times New Roman"/>
          <w:sz w:val="24"/>
          <w:szCs w:val="24"/>
        </w:rPr>
      </w:pPr>
      <w:r w:rsidRPr="009D54EC">
        <w:rPr>
          <w:rFonts w:ascii="Times New Roman" w:hAnsi="Times New Roman" w:cs="Times New Roman"/>
          <w:sz w:val="24"/>
          <w:szCs w:val="24"/>
        </w:rPr>
        <w:t>Place/ Date:</w:t>
      </w:r>
    </w:p>
    <w:p w14:paraId="785F80E7" w14:textId="77777777" w:rsidR="0083030F" w:rsidRDefault="0083030F"/>
    <w:sectPr w:rsidR="0083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FAA2" w14:textId="77777777" w:rsidR="006F5F6C" w:rsidRDefault="006F5F6C" w:rsidP="006F5F6C">
      <w:r>
        <w:separator/>
      </w:r>
    </w:p>
  </w:endnote>
  <w:endnote w:type="continuationSeparator" w:id="0">
    <w:p w14:paraId="101F601A" w14:textId="77777777" w:rsidR="006F5F6C" w:rsidRDefault="006F5F6C" w:rsidP="006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17B5" w14:textId="77777777" w:rsidR="006F5F6C" w:rsidRDefault="006F5F6C" w:rsidP="006F5F6C">
      <w:r>
        <w:separator/>
      </w:r>
    </w:p>
  </w:footnote>
  <w:footnote w:type="continuationSeparator" w:id="0">
    <w:p w14:paraId="2BE95AC1" w14:textId="77777777" w:rsidR="006F5F6C" w:rsidRDefault="006F5F6C" w:rsidP="006F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C9B"/>
    <w:multiLevelType w:val="hybridMultilevel"/>
    <w:tmpl w:val="D72A0ED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D164A4"/>
    <w:multiLevelType w:val="hybridMultilevel"/>
    <w:tmpl w:val="3594E5CE"/>
    <w:lvl w:ilvl="0" w:tplc="E94484AE">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6C"/>
    <w:rsid w:val="006F5F6C"/>
    <w:rsid w:val="008303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3AC2"/>
  <w15:chartTrackingRefBased/>
  <w15:docId w15:val="{1F9604B6-2B31-4841-B5C8-DF11A9F3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6C"/>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F6C"/>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6F5F6C"/>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5488</Characters>
  <Application>Microsoft Office Word</Application>
  <DocSecurity>0</DocSecurity>
  <Lines>288</Lines>
  <Paragraphs>132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 Kapoor</dc:creator>
  <cp:keywords/>
  <dc:description/>
  <cp:lastModifiedBy>Mahima Kapoor</cp:lastModifiedBy>
  <cp:revision>1</cp:revision>
  <dcterms:created xsi:type="dcterms:W3CDTF">2022-11-17T08:10:00Z</dcterms:created>
  <dcterms:modified xsi:type="dcterms:W3CDTF">2022-11-17T08:10:00Z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c6183e44-2db8-4bed-a13d-f1723b1d4538</vt:lpwstr>
  </property>
</Properties>
</file>